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44385" w14:textId="77777777" w:rsidR="00CA2C18" w:rsidRDefault="00633F34">
      <w:pPr>
        <w:pStyle w:val="1"/>
        <w:widowControl w:val="0"/>
        <w:spacing w:line="440" w:lineRule="exact"/>
        <w:ind w:firstLineChars="236" w:firstLine="569"/>
        <w:rPr>
          <w:b/>
          <w:sz w:val="24"/>
        </w:rPr>
      </w:pPr>
      <w:r>
        <w:rPr>
          <w:rFonts w:hint="eastAsia"/>
          <w:b/>
          <w:sz w:val="24"/>
        </w:rPr>
        <w:t>附件</w:t>
      </w:r>
      <w:r>
        <w:rPr>
          <w:rFonts w:hint="eastAsia"/>
          <w:b/>
          <w:sz w:val="24"/>
        </w:rPr>
        <w:t>1</w:t>
      </w:r>
      <w:r>
        <w:rPr>
          <w:rFonts w:hint="eastAsia"/>
          <w:b/>
          <w:sz w:val="24"/>
        </w:rPr>
        <w:t>：</w:t>
      </w:r>
    </w:p>
    <w:p w14:paraId="54AF33FC" w14:textId="77777777" w:rsidR="00CA2C18" w:rsidRDefault="00633F34">
      <w:pPr>
        <w:pStyle w:val="a8"/>
        <w:spacing w:before="0" w:after="0" w:line="440" w:lineRule="exact"/>
        <w:rPr>
          <w:rFonts w:ascii="宋体" w:hAnsi="宋体" w:cs="宋体"/>
        </w:rPr>
      </w:pPr>
      <w:r>
        <w:rPr>
          <w:rFonts w:ascii="宋体" w:hAnsi="宋体" w:cs="宋体" w:hint="eastAsia"/>
        </w:rPr>
        <w:t>成都农业科技职业学院</w:t>
      </w:r>
      <w:r>
        <w:rPr>
          <w:rFonts w:ascii="宋体" w:hAnsi="宋体" w:cs="宋体" w:hint="eastAsia"/>
        </w:rPr>
        <w:t>海科校区</w:t>
      </w:r>
    </w:p>
    <w:p w14:paraId="606A2F53" w14:textId="77777777" w:rsidR="00CA2C18" w:rsidRDefault="00633F34">
      <w:pPr>
        <w:pStyle w:val="a8"/>
        <w:spacing w:before="0" w:after="0" w:line="440" w:lineRule="exact"/>
      </w:pPr>
      <w:r>
        <w:rPr>
          <w:rFonts w:ascii="宋体" w:hAnsi="宋体" w:cs="宋体" w:hint="eastAsia"/>
        </w:rPr>
        <w:t>消防安全评估服务</w:t>
      </w:r>
      <w:r>
        <w:rPr>
          <w:rFonts w:ascii="宋体" w:hAnsi="宋体" w:cs="宋体" w:hint="eastAsia"/>
        </w:rPr>
        <w:t>采购内容清单及</w:t>
      </w:r>
      <w:r>
        <w:rPr>
          <w:rFonts w:ascii="宋体" w:hAnsi="宋体" w:cs="宋体" w:hint="eastAsia"/>
        </w:rPr>
        <w:t>需求</w:t>
      </w:r>
    </w:p>
    <w:p w14:paraId="64A668C1" w14:textId="77777777" w:rsidR="00CA2C18" w:rsidRDefault="00633F34">
      <w:pPr>
        <w:pStyle w:val="4"/>
        <w:numPr>
          <w:ilvl w:val="0"/>
          <w:numId w:val="1"/>
        </w:numPr>
        <w:spacing w:line="440" w:lineRule="exact"/>
      </w:pPr>
      <w:r>
        <w:rPr>
          <w:rFonts w:hint="eastAsia"/>
        </w:rPr>
        <w:t>消防安全评估范围：</w:t>
      </w:r>
    </w:p>
    <w:p w14:paraId="5F0D99A4" w14:textId="77777777" w:rsidR="00CA2C18" w:rsidRDefault="00633F34">
      <w:pPr>
        <w:spacing w:line="440" w:lineRule="exact"/>
        <w:ind w:firstLineChars="200" w:firstLine="480"/>
      </w:pPr>
      <w:r>
        <w:rPr>
          <w:rFonts w:hint="eastAsia"/>
        </w:rPr>
        <w:t>本次消防安全评估范围为：成都市温江区新华大道</w:t>
      </w:r>
      <w:r>
        <w:rPr>
          <w:rFonts w:hint="eastAsia"/>
        </w:rPr>
        <w:t>179</w:t>
      </w:r>
      <w:r>
        <w:rPr>
          <w:rFonts w:hint="eastAsia"/>
        </w:rPr>
        <w:t>号成都农业科技职业学院海科校区校园范围内。本次评估所涉及建筑面积约</w:t>
      </w:r>
      <w:r>
        <w:rPr>
          <w:rFonts w:hint="eastAsia"/>
        </w:rPr>
        <w:t>67500</w:t>
      </w:r>
      <w:r>
        <w:rPr>
          <w:rFonts w:hint="eastAsia"/>
        </w:rPr>
        <w:t>平方米（</w:t>
      </w:r>
      <w:r>
        <w:rPr>
          <w:rFonts w:hint="eastAsia"/>
        </w:rPr>
        <w:t>该建筑面积数据根据采购人获得的竣工图计算得出，采购人不对该数据的准确性做出承诺）。</w:t>
      </w:r>
    </w:p>
    <w:p w14:paraId="27CC0724" w14:textId="77777777" w:rsidR="00CA2C18" w:rsidRDefault="00633F34">
      <w:pPr>
        <w:pStyle w:val="4"/>
        <w:numPr>
          <w:ilvl w:val="0"/>
          <w:numId w:val="1"/>
        </w:numPr>
        <w:spacing w:line="440" w:lineRule="exact"/>
      </w:pPr>
      <w:r>
        <w:rPr>
          <w:rFonts w:hint="eastAsia"/>
        </w:rPr>
        <w:t>消防安全评估服务内容要求：</w:t>
      </w:r>
    </w:p>
    <w:p w14:paraId="593AAC65"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本次消防安全</w:t>
      </w:r>
      <w:r>
        <w:rPr>
          <w:rFonts w:asciiTheme="minorEastAsia" w:hAnsiTheme="minorEastAsia" w:cstheme="minorEastAsia" w:hint="eastAsia"/>
        </w:rPr>
        <w:t>评估的主要内容包括但不限于：</w:t>
      </w:r>
    </w:p>
    <w:p w14:paraId="3AF480FF"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）消防安全管理机构、人员，义务消防队等队伍建设；</w:t>
      </w:r>
    </w:p>
    <w:p w14:paraId="51059C77"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）消防安全制度建立与落实；</w:t>
      </w:r>
    </w:p>
    <w:p w14:paraId="5F50554C"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）消防安全教育培训以及应急预案与演练等情况；</w:t>
      </w:r>
    </w:p>
    <w:p w14:paraId="27E53D2C"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）对建筑物构造、建筑防火、防火间距进行全面检查；</w:t>
      </w:r>
    </w:p>
    <w:p w14:paraId="20687E6E"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）消防安全隐患排查与整治情况；</w:t>
      </w:r>
    </w:p>
    <w:p w14:paraId="63C6F356"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6</w:t>
      </w:r>
      <w:r>
        <w:rPr>
          <w:rFonts w:asciiTheme="minorEastAsia" w:hAnsiTheme="minorEastAsia" w:cstheme="minorEastAsia" w:hint="eastAsia"/>
        </w:rPr>
        <w:t>）对建筑物现有消防设备设施进行检测；</w:t>
      </w:r>
    </w:p>
    <w:p w14:paraId="62721EFB"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7</w:t>
      </w:r>
      <w:r>
        <w:rPr>
          <w:rFonts w:asciiTheme="minorEastAsia" w:hAnsiTheme="minorEastAsia" w:cstheme="minorEastAsia" w:hint="eastAsia"/>
        </w:rPr>
        <w:t>）对区域进行火灾危险源辨识评估；</w:t>
      </w:r>
    </w:p>
    <w:p w14:paraId="4F1B5CDF"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建立消防安全评估体系。</w:t>
      </w:r>
    </w:p>
    <w:p w14:paraId="67C6C11C"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对评估建筑物进行定性或定量的分析，并结合专家意见建立权重体系。</w:t>
      </w:r>
    </w:p>
    <w:p w14:paraId="4EEB30CE"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对重点部位火灾风险做出客观、公正的评估结论。</w:t>
      </w:r>
    </w:p>
    <w:p w14:paraId="2FBC1C50"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分析存在和潜在的消防安全问题，提出整改措施和建议，出具系统全面的消防安全评估报告。</w:t>
      </w:r>
    </w:p>
    <w:p w14:paraId="5E96FBDB" w14:textId="77777777" w:rsidR="00CA2C18" w:rsidRDefault="00633F34">
      <w:pPr>
        <w:spacing w:line="440" w:lineRule="exact"/>
        <w:rPr>
          <w:rFonts w:asciiTheme="minorEastAsia" w:hAnsiTheme="minorEastAsia" w:cstheme="minorEastAsia"/>
        </w:rPr>
      </w:pPr>
      <w:r>
        <w:rPr>
          <w:rFonts w:hint="eastAsia"/>
        </w:rPr>
        <w:t>6.</w:t>
      </w:r>
      <w:r>
        <w:rPr>
          <w:rFonts w:asciiTheme="minorEastAsia" w:hAnsiTheme="minorEastAsia" w:cstheme="minorEastAsia" w:hint="eastAsia"/>
        </w:rPr>
        <w:t>对</w:t>
      </w:r>
      <w:r>
        <w:rPr>
          <w:rFonts w:asciiTheme="minorEastAsia" w:hAnsiTheme="minorEastAsia" w:cstheme="minorEastAsia" w:hint="eastAsia"/>
        </w:rPr>
        <w:t>海科校区范围内以单项工程为划分依据，为每个单项工程</w:t>
      </w:r>
      <w:r>
        <w:rPr>
          <w:rFonts w:asciiTheme="minorEastAsia" w:hAnsiTheme="minorEastAsia" w:cstheme="minorEastAsia" w:hint="eastAsia"/>
        </w:rPr>
        <w:t>单独出具评估</w:t>
      </w:r>
      <w:r>
        <w:rPr>
          <w:rFonts w:asciiTheme="minorEastAsia" w:hAnsiTheme="minorEastAsia" w:cstheme="minorEastAsia" w:hint="eastAsia"/>
        </w:rPr>
        <w:t>报告及整改方案。</w:t>
      </w:r>
    </w:p>
    <w:p w14:paraId="6148F5BF" w14:textId="77777777" w:rsidR="00CA2C18" w:rsidRDefault="00633F34">
      <w:pPr>
        <w:spacing w:line="440" w:lineRule="exact"/>
      </w:pPr>
      <w:r>
        <w:rPr>
          <w:rFonts w:hint="eastAsia"/>
        </w:rPr>
        <w:t>7.</w:t>
      </w:r>
      <w:r>
        <w:rPr>
          <w:rFonts w:hint="eastAsia"/>
        </w:rPr>
        <w:t>消防安全评估的内容，应满足采购人办理不动产权证相关要求。</w:t>
      </w:r>
    </w:p>
    <w:p w14:paraId="47087D86" w14:textId="77777777" w:rsidR="00CA2C18" w:rsidRDefault="00CA2C18">
      <w:pPr>
        <w:spacing w:line="440" w:lineRule="exact"/>
      </w:pPr>
    </w:p>
    <w:p w14:paraId="2BC44F0E" w14:textId="77777777" w:rsidR="00CA2C18" w:rsidRDefault="00633F34">
      <w:pPr>
        <w:pStyle w:val="4"/>
        <w:spacing w:line="440" w:lineRule="exact"/>
      </w:pPr>
      <w:r>
        <w:rPr>
          <w:rFonts w:hint="eastAsia"/>
        </w:rPr>
        <w:lastRenderedPageBreak/>
        <w:t>三、</w:t>
      </w:r>
      <w:r>
        <w:rPr>
          <w:rFonts w:hint="eastAsia"/>
        </w:rPr>
        <w:t>项目具体实施要求</w:t>
      </w:r>
    </w:p>
    <w:p w14:paraId="2519899B" w14:textId="77777777" w:rsidR="00CA2C18" w:rsidRDefault="00633F34">
      <w:pPr>
        <w:spacing w:line="440" w:lineRule="exact"/>
        <w:ind w:firstLineChars="200" w:firstLine="480"/>
        <w:rPr>
          <w:rFonts w:asciiTheme="minorEastAsia" w:hAnsiTheme="minorEastAsia" w:cstheme="minorEastAsia"/>
        </w:rPr>
      </w:pPr>
      <w:r>
        <w:rPr>
          <w:rFonts w:asciiTheme="minorEastAsia" w:hAnsiTheme="minorEastAsia" w:cstheme="minorEastAsia" w:hint="eastAsia"/>
        </w:rPr>
        <w:t>根据国家、省、市相关文件要求，通过掌握被测评建筑数据的基础上，了解具体结构和隐患情况，现场排查评估建筑物的安全疏散设施、平面布置、内部装修、防火分隔、建筑消防设施、单位消防安全主体责任管理、消防安全宣传培训、灭火救援条件、微型消防队站建设等实际情况，得出评估排查结论</w:t>
      </w:r>
      <w:r>
        <w:rPr>
          <w:rFonts w:asciiTheme="minorEastAsia" w:hAnsiTheme="minorEastAsia" w:cstheme="minorEastAsia" w:hint="eastAsia"/>
        </w:rPr>
        <w:t>并制定合理的</w:t>
      </w:r>
      <w:r>
        <w:rPr>
          <w:rFonts w:asciiTheme="minorEastAsia" w:hAnsiTheme="minorEastAsia" w:cstheme="minorEastAsia" w:hint="eastAsia"/>
        </w:rPr>
        <w:t>评估方案。</w:t>
      </w:r>
    </w:p>
    <w:p w14:paraId="5FC0B7A7"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火灾风险分析评估的方法、内容和结论：</w:t>
      </w:r>
    </w:p>
    <w:p w14:paraId="7F527248"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分析评估的方法</w:t>
      </w:r>
      <w:r>
        <w:rPr>
          <w:rFonts w:asciiTheme="minorEastAsia" w:hAnsiTheme="minorEastAsia" w:cstheme="minorEastAsia" w:hint="eastAsia"/>
        </w:rPr>
        <w:t>：</w:t>
      </w:r>
      <w:r>
        <w:rPr>
          <w:rFonts w:asciiTheme="minorEastAsia" w:hAnsiTheme="minorEastAsia" w:cstheme="minorEastAsia" w:hint="eastAsia"/>
        </w:rPr>
        <w:t>开展消防火灾风险分析评估，应按照划定范围、组织调研、数据采集、情况汇总、定性定量分析、综合评价、形成书面报告的程序实施。根据需要，可以采用查阅资料、问卷调查、抽样调查、现场测试、调取有关部门数据、组织专家论证等方法。情况分析要客观，数据采集要全面。</w:t>
      </w:r>
    </w:p>
    <w:p w14:paraId="18F73496"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基础数据采集内容要求：建筑物基本情况，建筑规模、建筑情况等数据。消防物资配置和消防救援能力。火灾历史数据</w:t>
      </w:r>
      <w:r>
        <w:rPr>
          <w:rFonts w:asciiTheme="minorEastAsia" w:hAnsiTheme="minorEastAsia" w:cstheme="minorEastAsia" w:hint="eastAsia"/>
        </w:rPr>
        <w:t>,</w:t>
      </w:r>
      <w:r>
        <w:rPr>
          <w:rFonts w:asciiTheme="minorEastAsia" w:hAnsiTheme="minorEastAsia" w:cstheme="minorEastAsia" w:hint="eastAsia"/>
        </w:rPr>
        <w:t>历年火灾数据，对其发生地点、火灾原因、救援情况、损失情况进行梳理。火灾防范工作。</w:t>
      </w:r>
    </w:p>
    <w:p w14:paraId="5EA91EDB"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建立建筑物火灾风险评价指标体系与风险评估模型和数值分析模型，开展定</w:t>
      </w:r>
      <w:r>
        <w:rPr>
          <w:rFonts w:asciiTheme="minorEastAsia" w:hAnsiTheme="minorEastAsia" w:cstheme="minorEastAsia" w:hint="eastAsia"/>
        </w:rPr>
        <w:t>性、定量模拟分析与评估。选择评估方法。根据评估的目的、要求和评估对象的特点、分布、功能等情况，选择科学、合理、适用的定性、定量评估方法。</w:t>
      </w:r>
    </w:p>
    <w:p w14:paraId="19119286"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分析评估的结论报告。对火灾风险进行分析评估后，应做出具体评估结果意见，对每项内容分别</w:t>
      </w:r>
      <w:proofErr w:type="gramStart"/>
      <w:r>
        <w:rPr>
          <w:rFonts w:asciiTheme="minorEastAsia" w:hAnsiTheme="minorEastAsia" w:cstheme="minorEastAsia" w:hint="eastAsia"/>
        </w:rPr>
        <w:t>作出</w:t>
      </w:r>
      <w:proofErr w:type="gramEnd"/>
      <w:r>
        <w:rPr>
          <w:rFonts w:asciiTheme="minorEastAsia" w:hAnsiTheme="minorEastAsia" w:cstheme="minorEastAsia" w:hint="eastAsia"/>
        </w:rPr>
        <w:t>评价结论，并形成书面报告。报告文本应体现建筑物</w:t>
      </w:r>
      <w:proofErr w:type="gramStart"/>
      <w:r>
        <w:rPr>
          <w:rFonts w:asciiTheme="minorEastAsia" w:hAnsiTheme="minorEastAsia" w:cstheme="minorEastAsia" w:hint="eastAsia"/>
        </w:rPr>
        <w:t>火灾消防</w:t>
      </w:r>
      <w:proofErr w:type="gramEnd"/>
      <w:r>
        <w:rPr>
          <w:rFonts w:asciiTheme="minorEastAsia" w:hAnsiTheme="minorEastAsia" w:cstheme="minorEastAsia" w:hint="eastAsia"/>
        </w:rPr>
        <w:t>安全、火灾风险工作基本情况、火灾规律特点及预测、存在的主要问题、加强和改进消防安全、火灾风险工作的措施等内容。</w:t>
      </w:r>
    </w:p>
    <w:p w14:paraId="522EE5C9" w14:textId="77777777" w:rsidR="00CA2C18" w:rsidRDefault="00633F34">
      <w:pPr>
        <w:pStyle w:val="4"/>
        <w:numPr>
          <w:ilvl w:val="0"/>
          <w:numId w:val="1"/>
        </w:numPr>
        <w:spacing w:line="440" w:lineRule="exact"/>
      </w:pPr>
      <w:r>
        <w:rPr>
          <w:rFonts w:hint="eastAsia"/>
        </w:rPr>
        <w:t>项目成果要求</w:t>
      </w:r>
    </w:p>
    <w:p w14:paraId="6C323851" w14:textId="77777777" w:rsidR="00CA2C18" w:rsidRDefault="00633F34">
      <w:pPr>
        <w:spacing w:line="440" w:lineRule="exact"/>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w:t>
      </w:r>
      <w:r>
        <w:rPr>
          <w:rFonts w:hint="eastAsia"/>
        </w:rPr>
        <w:t>项目成果的综合报告应包含但不限于以下内容：</w:t>
      </w:r>
    </w:p>
    <w:p w14:paraId="5DA775A2"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）消防安全形势</w:t>
      </w:r>
    </w:p>
    <w:p w14:paraId="7C58AB94" w14:textId="77777777" w:rsidR="00CA2C18" w:rsidRDefault="00633F34">
      <w:pPr>
        <w:spacing w:line="440" w:lineRule="exact"/>
        <w:ind w:firstLineChars="200" w:firstLine="480"/>
        <w:rPr>
          <w:rFonts w:asciiTheme="minorEastAsia" w:hAnsiTheme="minorEastAsia" w:cstheme="minorEastAsia"/>
        </w:rPr>
      </w:pPr>
      <w:r>
        <w:rPr>
          <w:rFonts w:asciiTheme="minorEastAsia" w:hAnsiTheme="minorEastAsia" w:cstheme="minorEastAsia" w:hint="eastAsia"/>
        </w:rPr>
        <w:t>建筑物基本情况；既有建筑概况，包括</w:t>
      </w:r>
      <w:r>
        <w:rPr>
          <w:rFonts w:asciiTheme="minorEastAsia" w:hAnsiTheme="minorEastAsia" w:cstheme="minorEastAsia" w:hint="eastAsia"/>
        </w:rPr>
        <w:t>建筑物位置、功能布局、可燃物性质与分布、人员特点与分布、运营管理流程等；火灾情况及规律特点；重大火灾隐患情况及分布现状；重大火灾危险源及区域性、</w:t>
      </w:r>
      <w:proofErr w:type="gramStart"/>
      <w:r>
        <w:rPr>
          <w:rFonts w:asciiTheme="minorEastAsia" w:hAnsiTheme="minorEastAsia" w:cstheme="minorEastAsia" w:hint="eastAsia"/>
        </w:rPr>
        <w:t>行业性消防</w:t>
      </w:r>
      <w:proofErr w:type="gramEnd"/>
      <w:r>
        <w:rPr>
          <w:rFonts w:asciiTheme="minorEastAsia" w:hAnsiTheme="minorEastAsia" w:cstheme="minorEastAsia" w:hint="eastAsia"/>
        </w:rPr>
        <w:t>安全突出问题分布情况；存在的主要问题及改进措施建议。</w:t>
      </w:r>
    </w:p>
    <w:p w14:paraId="70BB43E6"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）火灾防范工作</w:t>
      </w:r>
    </w:p>
    <w:p w14:paraId="5B28C790" w14:textId="77777777" w:rsidR="00CA2C18" w:rsidRDefault="00633F34">
      <w:pPr>
        <w:spacing w:line="440" w:lineRule="exact"/>
        <w:ind w:firstLineChars="200" w:firstLine="480"/>
        <w:rPr>
          <w:rFonts w:asciiTheme="minorEastAsia" w:hAnsiTheme="minorEastAsia" w:cstheme="minorEastAsia"/>
        </w:rPr>
      </w:pPr>
      <w:r>
        <w:rPr>
          <w:rFonts w:asciiTheme="minorEastAsia" w:hAnsiTheme="minorEastAsia" w:cstheme="minorEastAsia" w:hint="eastAsia"/>
        </w:rPr>
        <w:lastRenderedPageBreak/>
        <w:t>各部门开展消防工作情况；落实消防安全职责情况，火灾高危单位定期开展消防安全评估，落实严管严控措施情况；消防宣传工作情况，消防安全知识普及和员工消防安全知识掌握程度；存在的主要问题及改进措施建议。</w:t>
      </w:r>
    </w:p>
    <w:p w14:paraId="467CC6A3"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）消防基础设施建设情况</w:t>
      </w:r>
    </w:p>
    <w:p w14:paraId="3BDD4790" w14:textId="77777777" w:rsidR="00CA2C18" w:rsidRDefault="00633F34">
      <w:pPr>
        <w:spacing w:line="440" w:lineRule="exact"/>
        <w:ind w:firstLineChars="200" w:firstLine="480"/>
        <w:rPr>
          <w:rFonts w:asciiTheme="minorEastAsia" w:hAnsiTheme="minorEastAsia" w:cstheme="minorEastAsia"/>
        </w:rPr>
      </w:pPr>
      <w:r>
        <w:rPr>
          <w:rFonts w:asciiTheme="minorEastAsia" w:hAnsiTheme="minorEastAsia" w:cstheme="minorEastAsia" w:hint="eastAsia"/>
        </w:rPr>
        <w:t>消防规划制定及实施情况；消防装备、消防供水、消防通信、消防车</w:t>
      </w:r>
      <w:r>
        <w:rPr>
          <w:rFonts w:asciiTheme="minorEastAsia" w:hAnsiTheme="minorEastAsia" w:cstheme="minorEastAsia" w:hint="eastAsia"/>
        </w:rPr>
        <w:t>通道等消防设施建设情况；专职消防队、义务消防队建设情况；存在的主要问题及改进措施建议。</w:t>
      </w:r>
    </w:p>
    <w:p w14:paraId="330F2BD1"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）消防灭火救援能力</w:t>
      </w:r>
    </w:p>
    <w:p w14:paraId="6810B5DC" w14:textId="77777777" w:rsidR="00CA2C18" w:rsidRDefault="00633F34">
      <w:pPr>
        <w:spacing w:line="440" w:lineRule="exact"/>
        <w:ind w:firstLineChars="200" w:firstLine="480"/>
      </w:pPr>
      <w:r>
        <w:rPr>
          <w:rFonts w:asciiTheme="minorEastAsia" w:hAnsiTheme="minorEastAsia" w:cstheme="minorEastAsia" w:hint="eastAsia"/>
        </w:rPr>
        <w:t>制定的应急预案、建立应急联动和处置机制，开展消防检查及应急演练情况；根据被测评建筑灭火救援工作特点，对消防设施、器材等装备设施的性能参数，消防基础设施建设情况，灭火救援能力及战勤保障能力的评估情况；相关检测报告，包括消防系统检测报告和消防器材报告等；公安消防部队开展灭火救援工作及消防演练情况；火灾事故应急救援预案，包括消防火灾报警信息流程、人员疏散组织流程等；存在的主要问题及改进措施建议。</w:t>
      </w:r>
    </w:p>
    <w:p w14:paraId="641D96F4"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w:t>
      </w:r>
      <w:r>
        <w:rPr>
          <w:rFonts w:asciiTheme="minorEastAsia" w:hAnsiTheme="minorEastAsia" w:cstheme="minorEastAsia" w:hint="eastAsia"/>
        </w:rPr>
        <w:t>供应商提交的成果，需为采购人办理不动产权登记提供依据，应符合相关行政主管部门关于办理不动产权登记的规定。如供应商提供的报告不满足办理不动产权证登记要求的，供应商应按相关行政主管部门规定进行修正。</w:t>
      </w:r>
    </w:p>
    <w:p w14:paraId="5E350D45"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6</w:t>
      </w:r>
      <w:r>
        <w:rPr>
          <w:rFonts w:asciiTheme="minorEastAsia" w:hAnsiTheme="minorEastAsia" w:cstheme="minorEastAsia" w:hint="eastAsia"/>
        </w:rPr>
        <w:t>）供应商对其提供的评估报告质量负责。如供应商在评估过程中，违反国家、行业或地方相关法律法规、规章制度等，由供应商承担所有不良后果。</w:t>
      </w:r>
    </w:p>
    <w:p w14:paraId="344AE8DC"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7</w:t>
      </w:r>
      <w:r>
        <w:rPr>
          <w:rFonts w:asciiTheme="minorEastAsia" w:hAnsiTheme="minorEastAsia" w:cstheme="minorEastAsia" w:hint="eastAsia"/>
        </w:rPr>
        <w:t>）如供应商经评估，得出采购人拟评估的建筑不符合相关消防要求，应在报告中提出详细的整改要求及具有实际可行性的整改方案。</w:t>
      </w:r>
    </w:p>
    <w:p w14:paraId="38D3FCC4"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、提交成果</w:t>
      </w:r>
    </w:p>
    <w:p w14:paraId="3794B190" w14:textId="2BD8C215"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每个</w:t>
      </w:r>
      <w:r>
        <w:rPr>
          <w:rFonts w:asciiTheme="minorEastAsia" w:hAnsiTheme="minorEastAsia" w:cstheme="minorEastAsia" w:hint="eastAsia"/>
        </w:rPr>
        <w:t>单项工程应出具</w:t>
      </w:r>
      <w:r w:rsidR="003638E3">
        <w:rPr>
          <w:rFonts w:asciiTheme="minorEastAsia" w:hAnsiTheme="minorEastAsia" w:cstheme="minorEastAsia" w:hint="eastAsia"/>
        </w:rPr>
        <w:t>至少</w:t>
      </w:r>
      <w:r w:rsidR="003638E3" w:rsidRPr="003638E3">
        <w:rPr>
          <w:rFonts w:asciiTheme="minorEastAsia" w:hAnsiTheme="minorEastAsia" w:cstheme="minorEastAsia" w:hint="eastAsia"/>
          <w:b/>
          <w:bCs/>
        </w:rPr>
        <w:t>肆</w:t>
      </w:r>
      <w:r w:rsidRPr="003638E3">
        <w:rPr>
          <w:rFonts w:asciiTheme="minorEastAsia" w:hAnsiTheme="minorEastAsia" w:cstheme="minorEastAsia" w:hint="eastAsia"/>
          <w:b/>
          <w:bCs/>
        </w:rPr>
        <w:t>份</w:t>
      </w:r>
      <w:r>
        <w:rPr>
          <w:rFonts w:asciiTheme="minorEastAsia" w:hAnsiTheme="minorEastAsia" w:cstheme="minorEastAsia" w:hint="eastAsia"/>
        </w:rPr>
        <w:t>纸质版正式报告与</w:t>
      </w:r>
      <w:r w:rsidRPr="003638E3">
        <w:rPr>
          <w:rFonts w:asciiTheme="minorEastAsia" w:hAnsiTheme="minorEastAsia" w:cstheme="minorEastAsia" w:hint="eastAsia"/>
          <w:b/>
          <w:bCs/>
        </w:rPr>
        <w:t>壹份</w:t>
      </w:r>
      <w:r>
        <w:rPr>
          <w:rFonts w:asciiTheme="minorEastAsia" w:hAnsiTheme="minorEastAsia" w:cstheme="minorEastAsia" w:hint="eastAsia"/>
        </w:rPr>
        <w:t>电子版报告。</w:t>
      </w:r>
    </w:p>
    <w:p w14:paraId="5E6CAA4B"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2</w:t>
      </w:r>
      <w:r>
        <w:rPr>
          <w:rFonts w:asciiTheme="minorEastAsia" w:hAnsiTheme="minorEastAsia" w:cstheme="minorEastAsia" w:hint="eastAsia"/>
        </w:rPr>
        <w:t>）供应商应在双方约定的时间内提交合格的评估报告。</w:t>
      </w:r>
    </w:p>
    <w:p w14:paraId="09CDD5F1"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）供应商为其出具报告的真实性、完整性及合法性负责。</w:t>
      </w:r>
    </w:p>
    <w:p w14:paraId="38953819" w14:textId="1A6A9C10"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）如供应商出具的报告，其要素、格式</w:t>
      </w:r>
      <w:r>
        <w:rPr>
          <w:rFonts w:asciiTheme="minorEastAsia" w:hAnsiTheme="minorEastAsia" w:cstheme="minorEastAsia" w:hint="eastAsia"/>
        </w:rPr>
        <w:t>等不满足行政主管部门办理不动产权证要求的，供应商应在采购人限定的期限内完成对报告的修订与整改。</w:t>
      </w:r>
    </w:p>
    <w:p w14:paraId="4F95DDBD" w14:textId="60B8A8F0"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5</w:t>
      </w:r>
      <w:r>
        <w:rPr>
          <w:rFonts w:asciiTheme="minorEastAsia" w:hAnsiTheme="minorEastAsia" w:cstheme="minorEastAsia" w:hint="eastAsia"/>
        </w:rPr>
        <w:t>）供应</w:t>
      </w:r>
      <w:proofErr w:type="gramStart"/>
      <w:r>
        <w:rPr>
          <w:rFonts w:asciiTheme="minorEastAsia" w:hAnsiTheme="minorEastAsia" w:cstheme="minorEastAsia" w:hint="eastAsia"/>
        </w:rPr>
        <w:t>商依法</w:t>
      </w:r>
      <w:proofErr w:type="gramEnd"/>
      <w:r>
        <w:rPr>
          <w:rFonts w:asciiTheme="minorEastAsia" w:hAnsiTheme="minorEastAsia" w:cstheme="minorEastAsia" w:hint="eastAsia"/>
        </w:rPr>
        <w:t>依规、按时向采购人出具</w:t>
      </w:r>
      <w:r>
        <w:rPr>
          <w:rFonts w:asciiTheme="minorEastAsia" w:hAnsiTheme="minorEastAsia" w:cstheme="minorEastAsia" w:hint="eastAsia"/>
        </w:rPr>
        <w:t>消防安全评估报告。评估报告应由供应商出具，不得由第三方机构代为发布，该报告应具有</w:t>
      </w:r>
      <w:r>
        <w:rPr>
          <w:rFonts w:asciiTheme="minorEastAsia" w:hAnsiTheme="minorEastAsia" w:cstheme="minorEastAsia" w:hint="eastAsia"/>
        </w:rPr>
        <w:t>CMA</w:t>
      </w:r>
      <w:r>
        <w:rPr>
          <w:rFonts w:asciiTheme="minorEastAsia" w:hAnsiTheme="minorEastAsia" w:cstheme="minorEastAsia" w:hint="eastAsia"/>
        </w:rPr>
        <w:t>标志，具备相应的法律效力。</w:t>
      </w:r>
    </w:p>
    <w:p w14:paraId="43688084"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四、其他商务要求</w:t>
      </w:r>
    </w:p>
    <w:p w14:paraId="1B170E2A"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lastRenderedPageBreak/>
        <w:t>1.</w:t>
      </w:r>
      <w:r>
        <w:rPr>
          <w:rFonts w:asciiTheme="minorEastAsia" w:hAnsiTheme="minorEastAsia" w:cstheme="minorEastAsia" w:hint="eastAsia"/>
        </w:rPr>
        <w:t>供应商应在双方签订合同且合同生效后</w:t>
      </w:r>
      <w:r>
        <w:rPr>
          <w:rFonts w:asciiTheme="minorEastAsia" w:hAnsiTheme="minorEastAsia" w:cstheme="minorEastAsia" w:hint="eastAsia"/>
        </w:rPr>
        <w:t>30</w:t>
      </w:r>
      <w:r>
        <w:rPr>
          <w:rFonts w:asciiTheme="minorEastAsia" w:hAnsiTheme="minorEastAsia" w:cstheme="minorEastAsia" w:hint="eastAsia"/>
        </w:rPr>
        <w:t>个自然日内，完成正式报告的出具工作，并将正式报告送达至采购人指定地点。</w:t>
      </w:r>
    </w:p>
    <w:p w14:paraId="5E871C4D" w14:textId="2B6F640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本项目支付方式：供应商向采购人出具所有待评估建筑物的具备法律效力的、符合采购人份数要求的正式消防安全评估报告，且向采购人提出合同款支付申请，采购人收到供应商提供的与合同相一致的正规发票后</w:t>
      </w:r>
      <w:r w:rsidR="00B95052">
        <w:rPr>
          <w:rFonts w:asciiTheme="minorEastAsia" w:hAnsiTheme="minorEastAsia" w:cstheme="minorEastAsia" w:hint="eastAsia"/>
        </w:rPr>
        <w:t>20个工作日</w:t>
      </w:r>
      <w:r>
        <w:rPr>
          <w:rFonts w:asciiTheme="minorEastAsia" w:hAnsiTheme="minorEastAsia" w:cstheme="minorEastAsia" w:hint="eastAsia"/>
        </w:rPr>
        <w:t>内，向供应商一次性支付至合同总价的</w:t>
      </w:r>
      <w:r>
        <w:rPr>
          <w:rFonts w:asciiTheme="minorEastAsia" w:hAnsiTheme="minorEastAsia" w:cstheme="minorEastAsia" w:hint="eastAsia"/>
        </w:rPr>
        <w:t>100%</w:t>
      </w:r>
      <w:r>
        <w:rPr>
          <w:rFonts w:asciiTheme="minorEastAsia" w:hAnsiTheme="minorEastAsia" w:cstheme="minorEastAsia" w:hint="eastAsia"/>
        </w:rPr>
        <w:t>；如因采购人放假、成都市财政支付系统停止服务等原因导致采购人未能按时向供应商支付合同价款的，支付时限顺延。</w:t>
      </w:r>
    </w:p>
    <w:p w14:paraId="005594E9" w14:textId="77777777" w:rsidR="00CA2C18" w:rsidRDefault="00633F34">
      <w:pPr>
        <w:spacing w:line="440" w:lineRule="exact"/>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供应商为本项目提供具有法律效力的、符合相关技术规程要求的消防安全评估报告，并送达至采购人指定地点，经采购人签收并核对数量无误后，视为本项目验收合格。</w:t>
      </w:r>
    </w:p>
    <w:p w14:paraId="6E3E6770" w14:textId="06A6F8D7" w:rsidR="00CA2C18" w:rsidRDefault="00633F34">
      <w:pPr>
        <w:spacing w:line="440" w:lineRule="exact"/>
      </w:pPr>
      <w:r>
        <w:rPr>
          <w:rFonts w:asciiTheme="minorEastAsia" w:hAnsiTheme="minorEastAsia" w:cstheme="minorEastAsia" w:hint="eastAsia"/>
        </w:rPr>
        <w:t>4.</w:t>
      </w:r>
      <w:r>
        <w:rPr>
          <w:rFonts w:asciiTheme="minorEastAsia" w:hAnsiTheme="minorEastAsia" w:cstheme="minorEastAsia" w:hint="eastAsia"/>
        </w:rPr>
        <w:t>本项目验</w:t>
      </w:r>
      <w:r>
        <w:rPr>
          <w:rFonts w:asciiTheme="minorEastAsia" w:hAnsiTheme="minorEastAsia" w:cstheme="minorEastAsia" w:hint="eastAsia"/>
        </w:rPr>
        <w:t>收合格，供应商向采购人提出履约保证金退还申请，并提供对应金额</w:t>
      </w:r>
      <w:r>
        <w:rPr>
          <w:rFonts w:hint="eastAsia"/>
        </w:rPr>
        <w:t>的收款收据。采购人在收到供应商提出的履约保证金退还申请及对应金额的收款收据后，</w:t>
      </w:r>
      <w:r w:rsidR="00B95052">
        <w:rPr>
          <w:rFonts w:hint="eastAsia"/>
        </w:rPr>
        <w:t>30</w:t>
      </w:r>
      <w:r>
        <w:rPr>
          <w:rFonts w:hint="eastAsia"/>
        </w:rPr>
        <w:t>个工作日内向供应商无息退还本项目履约保证金。</w:t>
      </w:r>
    </w:p>
    <w:p w14:paraId="6B1327C0" w14:textId="77777777" w:rsidR="00CA2C18" w:rsidRDefault="00633F34">
      <w:pPr>
        <w:spacing w:line="440" w:lineRule="exact"/>
      </w:pPr>
      <w:r>
        <w:rPr>
          <w:rFonts w:hint="eastAsia"/>
        </w:rPr>
        <w:t>5.</w:t>
      </w:r>
      <w:r>
        <w:rPr>
          <w:rFonts w:hint="eastAsia"/>
        </w:rPr>
        <w:t>供应商在提交响应文件时，应同时附上拟为本项目投入的专业人员清单（包括</w:t>
      </w:r>
      <w:r>
        <w:rPr>
          <w:rFonts w:hint="eastAsia"/>
        </w:rPr>
        <w:t>现场操作人员</w:t>
      </w:r>
      <w:r>
        <w:rPr>
          <w:rFonts w:hint="eastAsia"/>
        </w:rPr>
        <w:t>和实验室人员）。专业人员应全部是与供应商直接签订劳动合同，且由供应商为其缴纳社保的人员。相关操作、实验室人员应具备相应资质。供应商在提供专业人员清单时，应同时提供其为上述人员缴纳社保的最近</w:t>
      </w:r>
      <w:r>
        <w:rPr>
          <w:rFonts w:hint="eastAsia"/>
        </w:rPr>
        <w:t>6</w:t>
      </w:r>
      <w:r>
        <w:rPr>
          <w:rFonts w:hint="eastAsia"/>
        </w:rPr>
        <w:t>个月的社保缴纳证明。社保缴纳地点为成都市的供应商，</w:t>
      </w:r>
      <w:r>
        <w:rPr>
          <w:rFonts w:hint="eastAsia"/>
        </w:rPr>
        <w:t>应提供最近</w:t>
      </w:r>
      <w:r>
        <w:rPr>
          <w:rFonts w:hint="eastAsia"/>
        </w:rPr>
        <w:t>6</w:t>
      </w:r>
      <w:r>
        <w:rPr>
          <w:rFonts w:hint="eastAsia"/>
        </w:rPr>
        <w:t>个月的成都市社会保险人员实缴明细（带验证码）；社保缴纳地不在成都市的供应商，如当地社保机构不支持在线查询的，应同时提供社保缴纳证明（原件）及</w:t>
      </w:r>
      <w:r>
        <w:rPr>
          <w:rFonts w:hint="eastAsia"/>
        </w:rPr>
        <w:t>经当地社保征收机构认可的</w:t>
      </w:r>
      <w:r>
        <w:rPr>
          <w:rFonts w:hint="eastAsia"/>
        </w:rPr>
        <w:t>验证方式说明（加盖供应商公章），如采购人无法通过供应商验证说明中的验证方式，对供应商提供的社保缴纳证明进行验证，或经验证发现供应商提供的</w:t>
      </w:r>
      <w:proofErr w:type="gramStart"/>
      <w:r>
        <w:rPr>
          <w:rFonts w:hint="eastAsia"/>
        </w:rPr>
        <w:t>社保证明</w:t>
      </w:r>
      <w:proofErr w:type="gramEnd"/>
      <w:r>
        <w:rPr>
          <w:rFonts w:hint="eastAsia"/>
        </w:rPr>
        <w:t>材料与验证结果不符的，视为供应商提供了无效的</w:t>
      </w:r>
      <w:proofErr w:type="gramStart"/>
      <w:r>
        <w:rPr>
          <w:rFonts w:hint="eastAsia"/>
        </w:rPr>
        <w:t>社保证明</w:t>
      </w:r>
      <w:proofErr w:type="gramEnd"/>
      <w:r>
        <w:rPr>
          <w:rFonts w:hint="eastAsia"/>
        </w:rPr>
        <w:t>材料。对于提供无效</w:t>
      </w:r>
      <w:proofErr w:type="gramStart"/>
      <w:r>
        <w:rPr>
          <w:rFonts w:hint="eastAsia"/>
        </w:rPr>
        <w:t>社保证明</w:t>
      </w:r>
      <w:proofErr w:type="gramEnd"/>
      <w:r>
        <w:rPr>
          <w:rFonts w:hint="eastAsia"/>
        </w:rPr>
        <w:t>材料的供应商，</w:t>
      </w:r>
      <w:r>
        <w:rPr>
          <w:rFonts w:hint="eastAsia"/>
        </w:rPr>
        <w:t>采购人将不退还其询价保证金及履约保证金（如有），</w:t>
      </w:r>
      <w:r>
        <w:rPr>
          <w:rFonts w:hint="eastAsia"/>
        </w:rPr>
        <w:t>如已选择其作为中选人的，其中选资格无效；如采购人已与</w:t>
      </w:r>
      <w:r>
        <w:rPr>
          <w:rFonts w:hint="eastAsia"/>
        </w:rPr>
        <w:t>该中选人签订服务合同的，采购人将与该中选人无条件解除合同，且不向中选人支付任何费用；采购人将按照政府采购相关法律法规，向政府采购主管部门报告中选人提供无效</w:t>
      </w:r>
      <w:proofErr w:type="gramStart"/>
      <w:r>
        <w:rPr>
          <w:rFonts w:hint="eastAsia"/>
        </w:rPr>
        <w:t>社保证明</w:t>
      </w:r>
      <w:proofErr w:type="gramEnd"/>
      <w:r>
        <w:rPr>
          <w:rFonts w:hint="eastAsia"/>
        </w:rPr>
        <w:t>材料的行为</w:t>
      </w:r>
      <w:r>
        <w:rPr>
          <w:rFonts w:hint="eastAsia"/>
        </w:rPr>
        <w:t>。</w:t>
      </w:r>
    </w:p>
    <w:p w14:paraId="58E8E6E9" w14:textId="01658A36" w:rsidR="00CA2C18" w:rsidRDefault="00633F34">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供应商对其报告质量、真实性及合</w:t>
      </w:r>
      <w:proofErr w:type="gramStart"/>
      <w:r>
        <w:rPr>
          <w:rFonts w:asciiTheme="minorEastAsia" w:eastAsiaTheme="minorEastAsia" w:hAnsiTheme="minorEastAsia" w:cstheme="minorEastAsia" w:hint="eastAsia"/>
        </w:rPr>
        <w:t>规</w:t>
      </w:r>
      <w:proofErr w:type="gramEnd"/>
      <w:r>
        <w:rPr>
          <w:rFonts w:asciiTheme="minorEastAsia" w:eastAsiaTheme="minorEastAsia" w:hAnsiTheme="minorEastAsia" w:cstheme="minorEastAsia" w:hint="eastAsia"/>
        </w:rPr>
        <w:t>性的责任，不因采购人向供应商支付合同价款而终止。供应商为本项目出具的安全评估报告，如不符合相关</w:t>
      </w:r>
      <w:r>
        <w:rPr>
          <w:rFonts w:asciiTheme="minorEastAsia" w:eastAsiaTheme="minorEastAsia" w:hAnsiTheme="minorEastAsia" w:cstheme="minorEastAsia" w:hint="eastAsia"/>
        </w:rPr>
        <w:t>技术规程（规范）</w:t>
      </w:r>
      <w:r>
        <w:rPr>
          <w:rFonts w:asciiTheme="minorEastAsia" w:eastAsiaTheme="minorEastAsia" w:hAnsiTheme="minorEastAsia" w:cstheme="minorEastAsia" w:hint="eastAsia"/>
        </w:rPr>
        <w:t>要求或存在错漏的，供应商承担所有不利后果。</w:t>
      </w:r>
    </w:p>
    <w:p w14:paraId="2F73EAFF" w14:textId="61B8CDAA" w:rsidR="00162004" w:rsidRDefault="00162004">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7.本项</w:t>
      </w:r>
      <w:bookmarkStart w:id="0" w:name="_GoBack"/>
      <w:bookmarkEnd w:id="0"/>
      <w:r>
        <w:rPr>
          <w:rFonts w:asciiTheme="minorEastAsia" w:eastAsiaTheme="minorEastAsia" w:hAnsiTheme="minorEastAsia" w:cstheme="minorEastAsia" w:hint="eastAsia"/>
        </w:rPr>
        <w:t>目合同形式为固定总价合同，成交后，如现场实际建筑面积与甲方提供数据不一致，合同金额不作调整，询价人也</w:t>
      </w:r>
      <w:proofErr w:type="gramStart"/>
      <w:r>
        <w:rPr>
          <w:rFonts w:asciiTheme="minorEastAsia" w:eastAsiaTheme="minorEastAsia" w:hAnsiTheme="minorEastAsia" w:cstheme="minorEastAsia" w:hint="eastAsia"/>
        </w:rPr>
        <w:t>不</w:t>
      </w:r>
      <w:proofErr w:type="gramEnd"/>
      <w:r>
        <w:rPr>
          <w:rFonts w:asciiTheme="minorEastAsia" w:eastAsiaTheme="minorEastAsia" w:hAnsiTheme="minorEastAsia" w:cstheme="minorEastAsia" w:hint="eastAsia"/>
        </w:rPr>
        <w:t xml:space="preserve">为此支付任何补偿。 </w:t>
      </w:r>
    </w:p>
    <w:p w14:paraId="09B6D2E5" w14:textId="77777777" w:rsidR="00162004" w:rsidRDefault="00162004">
      <w:pPr>
        <w:spacing w:line="440" w:lineRule="exact"/>
        <w:rPr>
          <w:rFonts w:asciiTheme="minorEastAsia" w:eastAsiaTheme="minorEastAsia" w:hAnsiTheme="minorEastAsia" w:cstheme="minorEastAsia" w:hint="eastAsia"/>
        </w:rPr>
      </w:pPr>
    </w:p>
    <w:p w14:paraId="08E782FC" w14:textId="5A684CE7" w:rsidR="003638E3" w:rsidRPr="003638E3" w:rsidRDefault="003638E3">
      <w:pPr>
        <w:spacing w:line="440" w:lineRule="exact"/>
        <w:rPr>
          <w:rFonts w:asciiTheme="minorEastAsia" w:eastAsiaTheme="minorEastAsia" w:hAnsiTheme="minorEastAsia" w:cstheme="minorEastAsia"/>
          <w:b/>
          <w:bCs/>
        </w:rPr>
      </w:pPr>
      <w:r w:rsidRPr="003638E3">
        <w:rPr>
          <w:rFonts w:asciiTheme="minorEastAsia" w:eastAsiaTheme="minorEastAsia" w:hAnsiTheme="minorEastAsia" w:cstheme="minorEastAsia" w:hint="eastAsia"/>
          <w:b/>
          <w:bCs/>
        </w:rPr>
        <w:t>注：本附件所有需求均为实质性要求，</w:t>
      </w:r>
      <w:r>
        <w:rPr>
          <w:rFonts w:asciiTheme="minorEastAsia" w:eastAsiaTheme="minorEastAsia" w:hAnsiTheme="minorEastAsia" w:cstheme="minorEastAsia" w:hint="eastAsia"/>
          <w:b/>
          <w:bCs/>
        </w:rPr>
        <w:t>不得进行负偏离响应。</w:t>
      </w:r>
    </w:p>
    <w:p w14:paraId="33F08781" w14:textId="2D8B368F" w:rsidR="003638E3" w:rsidRDefault="003638E3">
      <w:pPr>
        <w:spacing w:line="440" w:lineRule="exact"/>
        <w:rPr>
          <w:rFonts w:asciiTheme="minorEastAsia" w:eastAsiaTheme="minorEastAsia" w:hAnsiTheme="minorEastAsia" w:cstheme="minorEastAsia"/>
        </w:rPr>
      </w:pPr>
    </w:p>
    <w:p w14:paraId="50B8C57E" w14:textId="5B7D5FCB" w:rsidR="003638E3" w:rsidRDefault="003638E3">
      <w:pPr>
        <w:spacing w:line="440" w:lineRule="exact"/>
        <w:rPr>
          <w:rFonts w:asciiTheme="minorEastAsia" w:eastAsiaTheme="minorEastAsia" w:hAnsiTheme="minorEastAsia" w:cstheme="minorEastAsia"/>
        </w:rPr>
      </w:pPr>
    </w:p>
    <w:p w14:paraId="73D0D399" w14:textId="77777777" w:rsidR="003638E3" w:rsidRDefault="003638E3">
      <w:pPr>
        <w:spacing w:line="440" w:lineRule="exact"/>
        <w:rPr>
          <w:rFonts w:asciiTheme="minorEastAsia" w:eastAsiaTheme="minorEastAsia" w:hAnsiTheme="minorEastAsia" w:cstheme="minorEastAsia" w:hint="eastAsia"/>
        </w:rPr>
      </w:pPr>
    </w:p>
    <w:p w14:paraId="79EF63B7" w14:textId="77777777" w:rsidR="00CA2C18" w:rsidRDefault="00633F34">
      <w:pPr>
        <w:spacing w:line="440" w:lineRule="exact"/>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b/>
          <w:bCs/>
        </w:rPr>
        <w:t>拟签订</w:t>
      </w:r>
      <w:proofErr w:type="gramEnd"/>
      <w:r>
        <w:rPr>
          <w:rFonts w:asciiTheme="minorEastAsia" w:eastAsiaTheme="minorEastAsia" w:hAnsiTheme="minorEastAsia" w:cstheme="minorEastAsia" w:hint="eastAsia"/>
          <w:b/>
          <w:bCs/>
        </w:rPr>
        <w:t>合同条款：</w:t>
      </w:r>
    </w:p>
    <w:p w14:paraId="6FD152F9" w14:textId="77777777" w:rsidR="00CA2C18" w:rsidRDefault="00633F34">
      <w:pPr>
        <w:jc w:val="center"/>
        <w:rPr>
          <w:rFonts w:ascii="宋体" w:hAnsi="宋体"/>
        </w:rPr>
      </w:pPr>
      <w:r>
        <w:rPr>
          <w:rFonts w:ascii="宋体" w:hAnsi="宋体" w:hint="eastAsia"/>
        </w:rPr>
        <w:t>成都农业科技职业学院海科校区消防安全评估</w:t>
      </w:r>
    </w:p>
    <w:p w14:paraId="4C68FF16" w14:textId="77777777" w:rsidR="00CA2C18" w:rsidRDefault="00633F34">
      <w:pPr>
        <w:jc w:val="center"/>
        <w:rPr>
          <w:rFonts w:ascii="宋体" w:hAnsi="宋体"/>
        </w:rPr>
      </w:pPr>
      <w:r>
        <w:rPr>
          <w:rFonts w:ascii="宋体" w:hAnsi="宋体" w:hint="eastAsia"/>
        </w:rPr>
        <w:t>服务合同</w:t>
      </w:r>
    </w:p>
    <w:p w14:paraId="730EC6BB" w14:textId="77777777" w:rsidR="00CA2C18" w:rsidRDefault="00633F34">
      <w:pPr>
        <w:jc w:val="center"/>
        <w:rPr>
          <w:rFonts w:ascii="宋体" w:hAnsi="宋体"/>
        </w:rPr>
      </w:pPr>
      <w:r>
        <w:rPr>
          <w:rFonts w:ascii="宋体" w:hAnsi="宋体" w:hint="eastAsia"/>
        </w:rPr>
        <w:t>（双方协商，以实际签订合同为准）</w:t>
      </w:r>
    </w:p>
    <w:p w14:paraId="18EAE8AD" w14:textId="77777777" w:rsidR="00CA2C18" w:rsidRDefault="00633F34">
      <w:pPr>
        <w:spacing w:line="480" w:lineRule="exact"/>
        <w:ind w:firstLineChars="200" w:firstLine="480"/>
        <w:rPr>
          <w:rFonts w:ascii="宋体" w:hAnsi="宋体" w:cs="宋体"/>
        </w:rPr>
      </w:pPr>
      <w:r>
        <w:rPr>
          <w:rFonts w:ascii="宋体" w:hAnsi="宋体" w:cs="宋体" w:hint="eastAsia"/>
        </w:rPr>
        <w:t>合同编号：</w:t>
      </w:r>
      <w:r>
        <w:rPr>
          <w:rFonts w:ascii="宋体" w:hAnsi="宋体" w:cs="宋体" w:hint="eastAsia"/>
        </w:rPr>
        <w:t xml:space="preserve">                                         </w:t>
      </w:r>
    </w:p>
    <w:p w14:paraId="06ECE854" w14:textId="77777777" w:rsidR="00CA2C18" w:rsidRDefault="00633F34">
      <w:pPr>
        <w:spacing w:line="480" w:lineRule="exact"/>
        <w:ind w:firstLineChars="200" w:firstLine="480"/>
        <w:rPr>
          <w:rFonts w:ascii="宋体" w:hAnsi="宋体" w:cs="宋体"/>
        </w:rPr>
      </w:pPr>
      <w:r>
        <w:rPr>
          <w:rFonts w:ascii="宋体" w:hAnsi="宋体" w:cs="宋体" w:hint="eastAsia"/>
        </w:rPr>
        <w:t>签订地点：</w:t>
      </w:r>
      <w:r>
        <w:rPr>
          <w:rFonts w:ascii="宋体" w:hAnsi="宋体" w:cs="宋体" w:hint="eastAsia"/>
        </w:rPr>
        <w:t>成都市温江区德通桥路</w:t>
      </w:r>
      <w:r>
        <w:rPr>
          <w:rFonts w:ascii="宋体" w:hAnsi="宋体" w:cs="宋体" w:hint="eastAsia"/>
        </w:rPr>
        <w:t>392</w:t>
      </w:r>
      <w:r>
        <w:rPr>
          <w:rFonts w:ascii="宋体" w:hAnsi="宋体" w:cs="宋体" w:hint="eastAsia"/>
        </w:rPr>
        <w:t>号</w:t>
      </w:r>
      <w:r>
        <w:rPr>
          <w:rFonts w:ascii="宋体" w:hAnsi="宋体" w:cs="宋体" w:hint="eastAsia"/>
        </w:rPr>
        <w:t xml:space="preserve"> </w:t>
      </w:r>
      <w:r>
        <w:rPr>
          <w:rFonts w:ascii="宋体" w:hAnsi="宋体" w:cs="宋体" w:hint="eastAsia"/>
          <w:b/>
          <w:bCs/>
        </w:rPr>
        <w:t xml:space="preserve">       </w:t>
      </w:r>
      <w:r>
        <w:rPr>
          <w:rFonts w:ascii="宋体" w:hAnsi="宋体" w:cs="宋体" w:hint="eastAsia"/>
        </w:rPr>
        <w:t xml:space="preserve">                                 </w:t>
      </w:r>
    </w:p>
    <w:p w14:paraId="499989D3" w14:textId="77777777" w:rsidR="00CA2C18" w:rsidRDefault="00633F34">
      <w:pPr>
        <w:spacing w:line="480" w:lineRule="exact"/>
        <w:ind w:firstLineChars="200" w:firstLine="480"/>
        <w:rPr>
          <w:rFonts w:ascii="宋体" w:hAnsi="宋体" w:cs="宋体"/>
        </w:rPr>
      </w:pPr>
      <w:r>
        <w:rPr>
          <w:rFonts w:ascii="宋体" w:hAnsi="宋体" w:cs="宋体" w:hint="eastAsia"/>
        </w:rPr>
        <w:t>签订时间：</w:t>
      </w:r>
      <w:r>
        <w:rPr>
          <w:rFonts w:ascii="宋体" w:hAnsi="宋体" w:cs="宋体" w:hint="eastAsia"/>
        </w:rPr>
        <w:t xml:space="preserve">                                         </w:t>
      </w:r>
    </w:p>
    <w:p w14:paraId="22493D0B" w14:textId="77777777" w:rsidR="00CA2C18" w:rsidRDefault="00633F34">
      <w:pPr>
        <w:spacing w:line="480" w:lineRule="exact"/>
        <w:ind w:firstLineChars="200" w:firstLine="480"/>
        <w:rPr>
          <w:rFonts w:ascii="宋体" w:hAnsi="宋体" w:cs="宋体"/>
        </w:rPr>
      </w:pPr>
      <w:r>
        <w:rPr>
          <w:rFonts w:ascii="宋体" w:hAnsi="宋体" w:cs="宋体" w:hint="eastAsia"/>
        </w:rPr>
        <w:t>甲</w:t>
      </w:r>
      <w:r>
        <w:rPr>
          <w:rFonts w:ascii="宋体" w:hAnsi="宋体" w:cs="宋体" w:hint="eastAsia"/>
        </w:rPr>
        <w:t xml:space="preserve">   </w:t>
      </w:r>
      <w:r>
        <w:rPr>
          <w:rFonts w:ascii="宋体" w:hAnsi="宋体" w:cs="宋体" w:hint="eastAsia"/>
        </w:rPr>
        <w:t>方：</w:t>
      </w:r>
      <w:r>
        <w:rPr>
          <w:rFonts w:ascii="宋体" w:hAnsi="宋体" w:cs="宋体" w:hint="eastAsia"/>
        </w:rPr>
        <w:t xml:space="preserve">                                         </w:t>
      </w:r>
    </w:p>
    <w:p w14:paraId="6EB79D38" w14:textId="77777777" w:rsidR="00CA2C18" w:rsidRDefault="00633F34">
      <w:pPr>
        <w:spacing w:line="480" w:lineRule="exact"/>
        <w:ind w:firstLineChars="200" w:firstLine="480"/>
        <w:rPr>
          <w:rFonts w:ascii="宋体" w:hAnsi="宋体" w:cs="宋体"/>
        </w:rPr>
      </w:pPr>
      <w:r>
        <w:rPr>
          <w:rFonts w:ascii="宋体" w:hAnsi="宋体" w:cs="宋体" w:hint="eastAsia"/>
        </w:rPr>
        <w:t>乙</w:t>
      </w:r>
      <w:r>
        <w:rPr>
          <w:rFonts w:ascii="宋体" w:hAnsi="宋体" w:cs="宋体" w:hint="eastAsia"/>
        </w:rPr>
        <w:t xml:space="preserve">   </w:t>
      </w:r>
      <w:r>
        <w:rPr>
          <w:rFonts w:ascii="宋体" w:hAnsi="宋体" w:cs="宋体" w:hint="eastAsia"/>
        </w:rPr>
        <w:t>方：</w:t>
      </w:r>
      <w:r>
        <w:rPr>
          <w:rFonts w:ascii="宋体" w:hAnsi="宋体" w:cs="宋体" w:hint="eastAsia"/>
        </w:rPr>
        <w:t xml:space="preserve">                                          </w:t>
      </w:r>
    </w:p>
    <w:p w14:paraId="15175F76" w14:textId="77777777" w:rsidR="00CA2C18" w:rsidRDefault="00633F34">
      <w:pPr>
        <w:spacing w:line="480" w:lineRule="exact"/>
        <w:ind w:firstLineChars="200" w:firstLine="480"/>
        <w:rPr>
          <w:rFonts w:ascii="宋体" w:hAnsi="宋体" w:cs="宋体"/>
        </w:rPr>
      </w:pPr>
      <w:r>
        <w:rPr>
          <w:rFonts w:ascii="宋体" w:hAnsi="宋体" w:cs="宋体" w:hint="eastAsia"/>
        </w:rPr>
        <w:t>依照《中</w:t>
      </w:r>
      <w:r>
        <w:rPr>
          <w:rFonts w:ascii="宋体" w:hAnsi="宋体" w:cs="宋体" w:hint="eastAsia"/>
        </w:rPr>
        <w:t>华人民共和国合同法》及其他有关法律、行政法规，遵循平等、自愿、公平和诚实信用的原则，双方就</w:t>
      </w:r>
      <w:r>
        <w:rPr>
          <w:rFonts w:ascii="宋体" w:hAnsi="宋体" w:cs="宋体" w:hint="eastAsia"/>
          <w:bCs/>
          <w:u w:val="single"/>
        </w:rPr>
        <w:t>成都农业科技职业学院海科校区</w:t>
      </w:r>
      <w:r>
        <w:rPr>
          <w:rFonts w:ascii="宋体" w:hAnsi="宋体" w:cs="宋体" w:hint="eastAsia"/>
          <w:bCs/>
          <w:u w:val="single"/>
        </w:rPr>
        <w:t>消防安全评估</w:t>
      </w:r>
      <w:r>
        <w:rPr>
          <w:rFonts w:ascii="宋体" w:hAnsi="宋体" w:cs="宋体" w:hint="eastAsia"/>
        </w:rPr>
        <w:t>服务事</w:t>
      </w:r>
      <w:r>
        <w:rPr>
          <w:rFonts w:ascii="宋体" w:hAnsi="宋体" w:cs="宋体" w:hint="eastAsia"/>
          <w:bCs/>
        </w:rPr>
        <w:t>项协商一致，</w:t>
      </w:r>
      <w:r>
        <w:rPr>
          <w:rFonts w:ascii="宋体" w:hAnsi="宋体" w:cs="宋体" w:hint="eastAsia"/>
        </w:rPr>
        <w:t>同意按下述条款和条件签署本合同及附件。</w:t>
      </w:r>
    </w:p>
    <w:p w14:paraId="3CB5FDEC" w14:textId="77777777" w:rsidR="00CA2C18" w:rsidRDefault="00633F34">
      <w:pPr>
        <w:spacing w:line="480" w:lineRule="exact"/>
        <w:ind w:firstLineChars="200" w:firstLine="482"/>
        <w:rPr>
          <w:rFonts w:ascii="宋体" w:hAnsi="宋体" w:cs="宋体"/>
          <w:b/>
          <w:bCs/>
        </w:rPr>
      </w:pPr>
      <w:r>
        <w:rPr>
          <w:rFonts w:ascii="宋体" w:hAnsi="宋体" w:cs="宋体" w:hint="eastAsia"/>
          <w:b/>
          <w:bCs/>
        </w:rPr>
        <w:t>说明和要求：</w:t>
      </w:r>
    </w:p>
    <w:p w14:paraId="2CDB0839" w14:textId="77777777" w:rsidR="00CA2C18" w:rsidRDefault="00633F34">
      <w:pPr>
        <w:spacing w:line="480" w:lineRule="exact"/>
        <w:ind w:firstLineChars="200" w:firstLine="48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询价</w:t>
      </w:r>
      <w:r>
        <w:rPr>
          <w:rFonts w:ascii="宋体" w:hAnsi="宋体" w:cs="宋体" w:hint="eastAsia"/>
        </w:rPr>
        <w:t>文件（</w:t>
      </w:r>
      <w:r>
        <w:rPr>
          <w:rFonts w:ascii="宋体" w:hAnsi="宋体" w:cs="宋体" w:hint="eastAsia"/>
        </w:rPr>
        <w:t>询价</w:t>
      </w:r>
      <w:r>
        <w:rPr>
          <w:rFonts w:ascii="宋体" w:hAnsi="宋体" w:cs="宋体" w:hint="eastAsia"/>
        </w:rPr>
        <w:t>项目编号：</w:t>
      </w:r>
      <w:r>
        <w:rPr>
          <w:rFonts w:ascii="宋体" w:hAnsi="宋体" w:cs="宋体" w:hint="eastAsia"/>
        </w:rPr>
        <w:t>____________</w:t>
      </w:r>
      <w:r>
        <w:rPr>
          <w:rFonts w:ascii="宋体" w:hAnsi="宋体" w:cs="宋体" w:hint="eastAsia"/>
        </w:rPr>
        <w:t>）和比选申请文件及其澄清和确认文件均为本合同不可分割部分。</w:t>
      </w:r>
    </w:p>
    <w:p w14:paraId="69D7431A" w14:textId="77777777" w:rsidR="00CA2C18" w:rsidRDefault="00633F34">
      <w:pPr>
        <w:spacing w:line="480" w:lineRule="exact"/>
        <w:ind w:firstLineChars="200" w:firstLine="480"/>
        <w:rPr>
          <w:rFonts w:ascii="宋体" w:hAnsi="宋体" w:cs="宋体"/>
        </w:rPr>
      </w:pPr>
      <w:r>
        <w:rPr>
          <w:rFonts w:ascii="宋体" w:hAnsi="宋体" w:cs="宋体" w:hint="eastAsia"/>
        </w:rPr>
        <w:t>2</w:t>
      </w:r>
      <w:r>
        <w:rPr>
          <w:rFonts w:ascii="宋体" w:hAnsi="宋体" w:cs="宋体" w:hint="eastAsia"/>
        </w:rPr>
        <w:t>、本合同内容受中华人民共和国的法律保护和制约；</w:t>
      </w:r>
    </w:p>
    <w:p w14:paraId="023638D5" w14:textId="77777777" w:rsidR="00CA2C18" w:rsidRDefault="00633F34">
      <w:pPr>
        <w:spacing w:line="480" w:lineRule="exact"/>
        <w:ind w:firstLineChars="200" w:firstLine="480"/>
        <w:rPr>
          <w:rFonts w:ascii="宋体" w:hAnsi="宋体" w:cs="宋体"/>
        </w:rPr>
      </w:pPr>
      <w:r>
        <w:rPr>
          <w:rFonts w:ascii="宋体" w:hAnsi="宋体" w:cs="宋体" w:hint="eastAsia"/>
        </w:rPr>
        <w:t>3</w:t>
      </w:r>
      <w:r>
        <w:rPr>
          <w:rFonts w:ascii="宋体" w:hAnsi="宋体" w:cs="宋体" w:hint="eastAsia"/>
        </w:rPr>
        <w:t>、本合同术语的</w:t>
      </w:r>
      <w:proofErr w:type="gramStart"/>
      <w:r>
        <w:rPr>
          <w:rFonts w:ascii="宋体" w:hAnsi="宋体" w:cs="宋体" w:hint="eastAsia"/>
        </w:rPr>
        <w:t>定义按</w:t>
      </w:r>
      <w:proofErr w:type="gramEnd"/>
      <w:r>
        <w:rPr>
          <w:rFonts w:ascii="宋体" w:hAnsi="宋体" w:cs="宋体" w:hint="eastAsia"/>
        </w:rPr>
        <w:t>《中华人民共和国合同法》和</w:t>
      </w:r>
      <w:r>
        <w:rPr>
          <w:rFonts w:ascii="宋体" w:hAnsi="宋体" w:cs="宋体" w:hint="eastAsia"/>
        </w:rPr>
        <w:t>询价</w:t>
      </w:r>
      <w:r>
        <w:rPr>
          <w:rFonts w:ascii="宋体" w:hAnsi="宋体" w:cs="宋体" w:hint="eastAsia"/>
        </w:rPr>
        <w:t>文件有关条款解释。</w:t>
      </w:r>
    </w:p>
    <w:p w14:paraId="752EE492" w14:textId="77777777" w:rsidR="00CA2C18" w:rsidRDefault="00633F34">
      <w:pPr>
        <w:spacing w:line="480" w:lineRule="exact"/>
        <w:ind w:firstLineChars="200" w:firstLine="480"/>
        <w:rPr>
          <w:rFonts w:ascii="宋体" w:hAnsi="宋体" w:cs="宋体"/>
        </w:rPr>
      </w:pPr>
      <w:r>
        <w:rPr>
          <w:rFonts w:ascii="宋体" w:hAnsi="宋体" w:cs="宋体" w:hint="eastAsia"/>
        </w:rPr>
        <w:t>4</w:t>
      </w:r>
      <w:r>
        <w:rPr>
          <w:rFonts w:ascii="宋体" w:hAnsi="宋体" w:cs="宋体" w:hint="eastAsia"/>
        </w:rPr>
        <w:t>、本合同项下全部内容均不得转让、不得分包、不得挂靠，禁止挂牌企业参与竞争，</w:t>
      </w:r>
      <w:r>
        <w:rPr>
          <w:rFonts w:ascii="宋体" w:hAnsi="宋体" w:cs="宋体" w:hint="eastAsia"/>
        </w:rPr>
        <w:t>如甲方在合同签订后发现乙方有上述行为的，将取消其中选资格，且不支付任何费用。</w:t>
      </w:r>
    </w:p>
    <w:p w14:paraId="2303A0CA" w14:textId="77777777" w:rsidR="00CA2C18" w:rsidRDefault="00633F34">
      <w:pPr>
        <w:spacing w:line="480" w:lineRule="exact"/>
        <w:ind w:firstLineChars="200" w:firstLine="480"/>
        <w:rPr>
          <w:rFonts w:ascii="宋体" w:hAnsi="宋体" w:cs="宋体"/>
        </w:rPr>
      </w:pPr>
      <w:r>
        <w:rPr>
          <w:rFonts w:ascii="宋体" w:hAnsi="宋体" w:cs="宋体" w:hint="eastAsia"/>
        </w:rPr>
        <w:t>5</w:t>
      </w:r>
      <w:r>
        <w:rPr>
          <w:rFonts w:ascii="宋体" w:hAnsi="宋体" w:cs="宋体" w:hint="eastAsia"/>
        </w:rPr>
        <w:t>、乙方必须遵守国家安全主管和质量监督检验部门的现行有关规定，保证提供的服务的全部内容严格按照比选文件的要求和比选申请文件的承诺执行，并</w:t>
      </w:r>
      <w:r>
        <w:rPr>
          <w:rFonts w:ascii="宋体" w:hAnsi="宋体" w:cs="宋体" w:hint="eastAsia"/>
        </w:rPr>
        <w:lastRenderedPageBreak/>
        <w:t>完全符合国家标准和质量监督检验部门规定的验收标准要求。</w:t>
      </w:r>
    </w:p>
    <w:p w14:paraId="5D3C3794" w14:textId="77777777" w:rsidR="00CA2C18" w:rsidRDefault="00633F34">
      <w:pPr>
        <w:spacing w:line="480" w:lineRule="exact"/>
        <w:ind w:firstLineChars="200" w:firstLine="480"/>
        <w:rPr>
          <w:rFonts w:ascii="宋体" w:hAnsi="宋体" w:cs="宋体"/>
        </w:rPr>
      </w:pPr>
      <w:r>
        <w:rPr>
          <w:rFonts w:ascii="宋体" w:hAnsi="宋体" w:cs="宋体" w:hint="eastAsia"/>
        </w:rPr>
        <w:t>6</w:t>
      </w:r>
      <w:r>
        <w:rPr>
          <w:rFonts w:ascii="宋体" w:hAnsi="宋体" w:cs="宋体" w:hint="eastAsia"/>
        </w:rPr>
        <w:t>、乙方的服务进度服从甲方的总体进度安排和需要。</w:t>
      </w:r>
    </w:p>
    <w:p w14:paraId="6A2D0C91" w14:textId="77777777" w:rsidR="00CA2C18" w:rsidRDefault="00633F34">
      <w:pPr>
        <w:spacing w:line="480" w:lineRule="exact"/>
        <w:ind w:firstLineChars="200" w:firstLine="482"/>
        <w:rPr>
          <w:rFonts w:ascii="宋体" w:hAnsi="宋体" w:cs="宋体"/>
          <w:b/>
          <w:bCs/>
        </w:rPr>
      </w:pPr>
      <w:bookmarkStart w:id="1" w:name="_Toc77400788"/>
      <w:bookmarkStart w:id="2" w:name="_Toc223749391"/>
      <w:bookmarkStart w:id="3" w:name="_Toc244407192"/>
      <w:bookmarkStart w:id="4" w:name="_Toc323824980"/>
      <w:bookmarkStart w:id="5" w:name="_Toc233048246"/>
      <w:r>
        <w:rPr>
          <w:rFonts w:ascii="宋体" w:hAnsi="宋体" w:cs="宋体" w:hint="eastAsia"/>
          <w:b/>
          <w:bCs/>
        </w:rPr>
        <w:t>一、合同范围和交货时间</w:t>
      </w:r>
      <w:bookmarkEnd w:id="1"/>
      <w:bookmarkEnd w:id="2"/>
      <w:bookmarkEnd w:id="3"/>
      <w:bookmarkEnd w:id="4"/>
      <w:bookmarkEnd w:id="5"/>
    </w:p>
    <w:p w14:paraId="5D4814C7" w14:textId="77777777" w:rsidR="00CA2C18" w:rsidRDefault="00633F34">
      <w:pPr>
        <w:tabs>
          <w:tab w:val="left" w:pos="1620"/>
        </w:tabs>
        <w:spacing w:line="480" w:lineRule="exact"/>
        <w:ind w:firstLineChars="200" w:firstLine="482"/>
        <w:rPr>
          <w:rFonts w:ascii="宋体" w:hAnsi="宋体" w:cs="宋体"/>
          <w:b/>
          <w:bCs/>
        </w:rPr>
      </w:pPr>
      <w:r>
        <w:rPr>
          <w:rFonts w:ascii="宋体" w:hAnsi="宋体" w:cs="宋体" w:hint="eastAsia"/>
          <w:b/>
          <w:bCs/>
        </w:rPr>
        <w:t>合同范围：</w:t>
      </w:r>
    </w:p>
    <w:p w14:paraId="31520B08" w14:textId="77777777" w:rsidR="00CA2C18" w:rsidRDefault="00633F34">
      <w:pPr>
        <w:tabs>
          <w:tab w:val="left" w:pos="1620"/>
        </w:tabs>
        <w:spacing w:line="480" w:lineRule="exact"/>
        <w:ind w:firstLineChars="200" w:firstLine="480"/>
        <w:rPr>
          <w:rFonts w:ascii="宋体" w:hAnsi="宋体" w:cs="宋体"/>
        </w:rPr>
      </w:pPr>
      <w:r>
        <w:rPr>
          <w:rFonts w:ascii="宋体" w:hAnsi="宋体" w:cs="宋体" w:hint="eastAsia"/>
        </w:rPr>
        <w:t xml:space="preserve">1.1 </w:t>
      </w:r>
      <w:r>
        <w:rPr>
          <w:rFonts w:ascii="宋体" w:hAnsi="宋体" w:cs="宋体" w:hint="eastAsia"/>
        </w:rPr>
        <w:t>甲方同意从乙方购买、乙方同意向甲方出售和提供</w:t>
      </w:r>
      <w:r>
        <w:rPr>
          <w:rFonts w:ascii="宋体" w:hAnsi="宋体" w:cs="宋体" w:hint="eastAsia"/>
        </w:rPr>
        <w:t>询价</w:t>
      </w:r>
      <w:r>
        <w:rPr>
          <w:rFonts w:ascii="宋体" w:hAnsi="宋体" w:cs="宋体" w:hint="eastAsia"/>
        </w:rPr>
        <w:t>文件中规定的相关服务。</w:t>
      </w:r>
    </w:p>
    <w:p w14:paraId="337E0B99" w14:textId="77777777" w:rsidR="00CA2C18" w:rsidRDefault="00633F34">
      <w:pPr>
        <w:spacing w:line="480" w:lineRule="exact"/>
        <w:ind w:firstLineChars="200" w:firstLine="480"/>
        <w:rPr>
          <w:rFonts w:ascii="宋体" w:hAnsi="宋体" w:cs="宋体"/>
        </w:rPr>
      </w:pPr>
      <w:r>
        <w:rPr>
          <w:rFonts w:ascii="宋体" w:hAnsi="宋体" w:cs="宋体" w:hint="eastAsia"/>
        </w:rPr>
        <w:t xml:space="preserve">1.2 </w:t>
      </w:r>
      <w:r>
        <w:rPr>
          <w:rFonts w:ascii="宋体" w:hAnsi="宋体" w:cs="宋体" w:hint="eastAsia"/>
        </w:rPr>
        <w:t>服务期限：</w:t>
      </w:r>
      <w:bookmarkStart w:id="6" w:name="_Toc77400789"/>
      <w:r>
        <w:rPr>
          <w:rFonts w:ascii="宋体" w:hAnsi="宋体" w:hint="eastAsia"/>
        </w:rPr>
        <w:t>自本项目合同签订且生效之日起至</w:t>
      </w:r>
      <w:r>
        <w:rPr>
          <w:rFonts w:ascii="宋体" w:hAnsi="宋体" w:hint="eastAsia"/>
        </w:rPr>
        <w:t>乙方</w:t>
      </w:r>
      <w:r>
        <w:rPr>
          <w:rFonts w:ascii="宋体" w:hAnsi="宋体" w:hint="eastAsia"/>
        </w:rPr>
        <w:t>为</w:t>
      </w:r>
      <w:r>
        <w:rPr>
          <w:rFonts w:ascii="宋体" w:hAnsi="宋体" w:hint="eastAsia"/>
        </w:rPr>
        <w:t>成都农业科技职业学院海科校区出具完整的、合法的、真实的正式消防安全评估报告时止</w:t>
      </w:r>
      <w:r>
        <w:rPr>
          <w:rFonts w:ascii="宋体" w:hAnsi="宋体" w:hint="eastAsia"/>
        </w:rPr>
        <w:t>。</w:t>
      </w:r>
    </w:p>
    <w:p w14:paraId="058FB052" w14:textId="77777777" w:rsidR="00CA2C18" w:rsidRDefault="00633F34">
      <w:pPr>
        <w:spacing w:line="480" w:lineRule="exact"/>
        <w:ind w:firstLineChars="200" w:firstLine="482"/>
        <w:rPr>
          <w:rFonts w:ascii="宋体" w:hAnsi="宋体" w:cs="宋体"/>
          <w:b/>
          <w:bCs/>
        </w:rPr>
      </w:pPr>
      <w:bookmarkStart w:id="7" w:name="_Toc233048247"/>
      <w:bookmarkStart w:id="8" w:name="_Toc323824981"/>
      <w:bookmarkStart w:id="9" w:name="_Toc223749392"/>
      <w:bookmarkStart w:id="10" w:name="_Toc244407193"/>
      <w:r>
        <w:rPr>
          <w:rFonts w:ascii="宋体" w:hAnsi="宋体" w:cs="宋体" w:hint="eastAsia"/>
          <w:b/>
          <w:bCs/>
        </w:rPr>
        <w:t>二、项目实施地点</w:t>
      </w:r>
      <w:bookmarkEnd w:id="6"/>
      <w:bookmarkEnd w:id="7"/>
      <w:bookmarkEnd w:id="8"/>
      <w:bookmarkEnd w:id="9"/>
      <w:bookmarkEnd w:id="10"/>
    </w:p>
    <w:p w14:paraId="746BF50E" w14:textId="77777777" w:rsidR="00CA2C18" w:rsidRDefault="00633F34">
      <w:pPr>
        <w:pStyle w:val="a3"/>
        <w:spacing w:line="480" w:lineRule="exact"/>
        <w:ind w:firstLineChars="200" w:firstLine="480"/>
        <w:rPr>
          <w:rFonts w:ascii="宋体" w:hAnsi="宋体" w:cs="宋体"/>
          <w:bCs/>
          <w:sz w:val="24"/>
        </w:rPr>
      </w:pPr>
      <w:r>
        <w:rPr>
          <w:rFonts w:ascii="宋体" w:hAnsi="宋体" w:cs="宋体" w:hint="eastAsia"/>
          <w:sz w:val="24"/>
        </w:rPr>
        <w:t>项目实施单位现场</w:t>
      </w:r>
      <w:r>
        <w:rPr>
          <w:rFonts w:ascii="宋体" w:hAnsi="宋体" w:cs="宋体" w:hint="eastAsia"/>
          <w:bCs/>
          <w:sz w:val="24"/>
        </w:rPr>
        <w:t>：</w:t>
      </w:r>
      <w:r>
        <w:rPr>
          <w:rFonts w:ascii="宋体" w:hAnsi="宋体" w:cs="宋体" w:hint="eastAsia"/>
          <w:sz w:val="24"/>
        </w:rPr>
        <w:t>比选人指定地点（成都农业科技职业学院海科校区）。</w:t>
      </w:r>
    </w:p>
    <w:p w14:paraId="6CA50DEC" w14:textId="77777777" w:rsidR="00CA2C18" w:rsidRDefault="00633F34">
      <w:pPr>
        <w:spacing w:line="480" w:lineRule="exact"/>
        <w:ind w:firstLineChars="200" w:firstLine="482"/>
        <w:rPr>
          <w:rFonts w:ascii="宋体" w:hAnsi="宋体" w:cs="宋体"/>
          <w:b/>
          <w:bCs/>
        </w:rPr>
      </w:pPr>
      <w:bookmarkStart w:id="11" w:name="_Toc77400790"/>
      <w:bookmarkStart w:id="12" w:name="_Toc223749393"/>
      <w:bookmarkStart w:id="13" w:name="_Toc244407194"/>
      <w:bookmarkStart w:id="14" w:name="_Toc233048248"/>
      <w:bookmarkStart w:id="15" w:name="_Toc323824982"/>
      <w:r>
        <w:rPr>
          <w:rFonts w:ascii="宋体" w:hAnsi="宋体" w:cs="宋体" w:hint="eastAsia"/>
          <w:b/>
          <w:bCs/>
        </w:rPr>
        <w:t>三、价格</w:t>
      </w:r>
      <w:bookmarkEnd w:id="11"/>
      <w:bookmarkEnd w:id="12"/>
      <w:bookmarkEnd w:id="13"/>
      <w:bookmarkEnd w:id="14"/>
      <w:bookmarkEnd w:id="15"/>
    </w:p>
    <w:p w14:paraId="1314100C" w14:textId="77777777" w:rsidR="00CA2C18" w:rsidRDefault="00633F34">
      <w:pPr>
        <w:tabs>
          <w:tab w:val="left" w:pos="1620"/>
        </w:tabs>
        <w:spacing w:line="480" w:lineRule="exact"/>
        <w:ind w:firstLineChars="200" w:firstLine="480"/>
        <w:rPr>
          <w:rFonts w:ascii="宋体" w:hAnsi="宋体" w:cs="宋体"/>
        </w:rPr>
      </w:pPr>
      <w:bookmarkStart w:id="16" w:name="_Toc146332858"/>
      <w:bookmarkStart w:id="17" w:name="_Toc106462692"/>
      <w:bookmarkStart w:id="18" w:name="_Toc136662576"/>
      <w:bookmarkStart w:id="19" w:name="_Toc252639204"/>
      <w:bookmarkStart w:id="20" w:name="_Toc136759361"/>
      <w:bookmarkStart w:id="21" w:name="_Toc147291370"/>
      <w:bookmarkStart w:id="22" w:name="_Toc252639373"/>
      <w:bookmarkStart w:id="23" w:name="_Toc147293118"/>
      <w:r>
        <w:rPr>
          <w:rFonts w:ascii="宋体" w:hAnsi="宋体" w:cs="宋体" w:hint="eastAsia"/>
        </w:rPr>
        <w:t>本合同的合同总价为人民币</w:t>
      </w:r>
      <w:r>
        <w:rPr>
          <w:rFonts w:ascii="宋体" w:hAnsi="宋体" w:cs="宋体" w:hint="eastAsia"/>
          <w:u w:val="single"/>
        </w:rPr>
        <w:t xml:space="preserve">         </w:t>
      </w:r>
      <w:r>
        <w:rPr>
          <w:rFonts w:ascii="宋体" w:hAnsi="宋体" w:cs="宋体" w:hint="eastAsia"/>
        </w:rPr>
        <w:t>，该价格为甲方向乙方支付其履行本合同所有义务的固定不变价格。</w:t>
      </w:r>
      <w:bookmarkEnd w:id="16"/>
      <w:bookmarkEnd w:id="17"/>
      <w:bookmarkEnd w:id="18"/>
      <w:bookmarkEnd w:id="19"/>
      <w:bookmarkEnd w:id="20"/>
      <w:bookmarkEnd w:id="21"/>
      <w:bookmarkEnd w:id="22"/>
      <w:bookmarkEnd w:id="23"/>
    </w:p>
    <w:p w14:paraId="03B852D6" w14:textId="77777777" w:rsidR="00CA2C18" w:rsidRDefault="00633F34">
      <w:pPr>
        <w:spacing w:line="480" w:lineRule="exact"/>
        <w:ind w:firstLineChars="200" w:firstLine="482"/>
        <w:rPr>
          <w:rFonts w:ascii="宋体" w:hAnsi="宋体" w:cs="宋体"/>
          <w:b/>
          <w:bCs/>
        </w:rPr>
      </w:pPr>
      <w:bookmarkStart w:id="24" w:name="_Toc77400791"/>
      <w:bookmarkStart w:id="25" w:name="_Toc244407195"/>
      <w:bookmarkStart w:id="26" w:name="_Toc233048249"/>
      <w:bookmarkStart w:id="27" w:name="_Toc223749394"/>
      <w:bookmarkStart w:id="28" w:name="_Toc323824983"/>
      <w:r>
        <w:rPr>
          <w:rFonts w:ascii="宋体" w:hAnsi="宋体" w:cs="宋体" w:hint="eastAsia"/>
          <w:b/>
          <w:bCs/>
        </w:rPr>
        <w:t>四、货款支付</w:t>
      </w:r>
      <w:bookmarkEnd w:id="24"/>
      <w:bookmarkEnd w:id="25"/>
      <w:bookmarkEnd w:id="26"/>
      <w:bookmarkEnd w:id="27"/>
      <w:bookmarkEnd w:id="28"/>
    </w:p>
    <w:p w14:paraId="514E913E" w14:textId="77777777" w:rsidR="00CA2C18" w:rsidRDefault="00633F34">
      <w:pPr>
        <w:spacing w:line="480" w:lineRule="exact"/>
        <w:ind w:firstLineChars="200" w:firstLine="480"/>
        <w:rPr>
          <w:rFonts w:ascii="宋体" w:hAnsi="宋体" w:cs="宋体"/>
          <w:bCs/>
        </w:rPr>
      </w:pPr>
      <w:r>
        <w:rPr>
          <w:rFonts w:ascii="宋体" w:hAnsi="宋体" w:cs="宋体" w:hint="eastAsia"/>
        </w:rPr>
        <w:t>4</w:t>
      </w:r>
      <w:r>
        <w:rPr>
          <w:rFonts w:ascii="宋体" w:hAnsi="宋体" w:cs="宋体" w:hint="eastAsia"/>
          <w:b/>
          <w:bCs/>
        </w:rPr>
        <w:t>.</w:t>
      </w:r>
      <w:r>
        <w:rPr>
          <w:rFonts w:ascii="宋体" w:hAnsi="宋体" w:cs="宋体" w:hint="eastAsia"/>
        </w:rPr>
        <w:t xml:space="preserve">1 </w:t>
      </w:r>
      <w:r>
        <w:rPr>
          <w:rFonts w:ascii="宋体" w:hAnsi="宋体" w:cs="宋体" w:hint="eastAsia"/>
          <w:b/>
        </w:rPr>
        <w:t>支付货币：</w:t>
      </w:r>
      <w:r>
        <w:rPr>
          <w:rFonts w:ascii="宋体" w:hAnsi="宋体" w:cs="宋体" w:hint="eastAsia"/>
          <w:bCs/>
        </w:rPr>
        <w:t>人民币支付。</w:t>
      </w:r>
    </w:p>
    <w:p w14:paraId="4E26C586" w14:textId="77777777" w:rsidR="00CA2C18" w:rsidRDefault="00633F34">
      <w:pPr>
        <w:spacing w:line="480" w:lineRule="exact"/>
        <w:ind w:firstLineChars="200" w:firstLine="480"/>
        <w:rPr>
          <w:rFonts w:ascii="宋体" w:hAnsi="宋体" w:cs="宋体"/>
        </w:rPr>
      </w:pPr>
      <w:r>
        <w:rPr>
          <w:rFonts w:ascii="宋体" w:hAnsi="宋体" w:cs="宋体" w:hint="eastAsia"/>
        </w:rPr>
        <w:t>4</w:t>
      </w:r>
      <w:r>
        <w:rPr>
          <w:rFonts w:ascii="宋体" w:hAnsi="宋体" w:cs="宋体" w:hint="eastAsia"/>
          <w:b/>
          <w:bCs/>
        </w:rPr>
        <w:t>.</w:t>
      </w:r>
      <w:r>
        <w:rPr>
          <w:rFonts w:ascii="宋体" w:hAnsi="宋体" w:cs="宋体" w:hint="eastAsia"/>
        </w:rPr>
        <w:t xml:space="preserve">2 </w:t>
      </w:r>
      <w:r>
        <w:rPr>
          <w:rFonts w:ascii="宋体" w:hAnsi="宋体" w:cs="宋体" w:hint="eastAsia"/>
          <w:b/>
        </w:rPr>
        <w:t>付款方式：</w:t>
      </w:r>
      <w:r>
        <w:rPr>
          <w:rFonts w:ascii="宋体" w:hAnsi="宋体" w:cs="宋体" w:hint="eastAsia"/>
        </w:rPr>
        <w:t>银行转账支付。</w:t>
      </w:r>
    </w:p>
    <w:p w14:paraId="407482E4" w14:textId="77777777" w:rsidR="00CA2C18" w:rsidRDefault="00633F34">
      <w:pPr>
        <w:spacing w:line="480" w:lineRule="exact"/>
        <w:ind w:firstLineChars="200" w:firstLine="480"/>
        <w:rPr>
          <w:rFonts w:ascii="宋体" w:hAnsi="宋体" w:cs="宋体"/>
          <w:b/>
          <w:bCs/>
        </w:rPr>
      </w:pPr>
      <w:r>
        <w:rPr>
          <w:rFonts w:ascii="宋体" w:hAnsi="宋体" w:cs="宋体" w:hint="eastAsia"/>
        </w:rPr>
        <w:t>4</w:t>
      </w:r>
      <w:r>
        <w:rPr>
          <w:rFonts w:ascii="宋体" w:hAnsi="宋体" w:cs="宋体" w:hint="eastAsia"/>
          <w:bCs/>
        </w:rPr>
        <w:t>.</w:t>
      </w:r>
      <w:r>
        <w:rPr>
          <w:rFonts w:ascii="宋体" w:hAnsi="宋体" w:cs="宋体" w:hint="eastAsia"/>
        </w:rPr>
        <w:t xml:space="preserve">3 </w:t>
      </w:r>
      <w:r>
        <w:rPr>
          <w:rFonts w:ascii="宋体" w:hAnsi="宋体" w:cs="宋体" w:hint="eastAsia"/>
          <w:b/>
          <w:bCs/>
        </w:rPr>
        <w:t>支付办法：</w:t>
      </w:r>
    </w:p>
    <w:p w14:paraId="50CE3D2B" w14:textId="7953AC2E" w:rsidR="00CA2C18" w:rsidRDefault="00633F34">
      <w:pPr>
        <w:spacing w:line="360" w:lineRule="auto"/>
        <w:ind w:firstLineChars="200" w:firstLine="480"/>
        <w:rPr>
          <w:rFonts w:ascii="宋体" w:hAnsi="宋体"/>
        </w:rPr>
      </w:pPr>
      <w:bookmarkStart w:id="29" w:name="_Toc223749395"/>
      <w:bookmarkStart w:id="30" w:name="_Toc77400792"/>
      <w:bookmarkStart w:id="31" w:name="_Toc233048250"/>
      <w:bookmarkStart w:id="32" w:name="_Toc244407196"/>
      <w:bookmarkStart w:id="33" w:name="_Toc323824984"/>
      <w:r>
        <w:rPr>
          <w:rFonts w:ascii="宋体" w:hAnsi="宋体" w:hint="eastAsia"/>
        </w:rPr>
        <w:t>（</w:t>
      </w:r>
      <w:r>
        <w:rPr>
          <w:rFonts w:ascii="宋体" w:hAnsi="宋体" w:hint="eastAsia"/>
        </w:rPr>
        <w:t>2</w:t>
      </w:r>
      <w:r>
        <w:rPr>
          <w:rFonts w:ascii="宋体" w:hAnsi="宋体" w:hint="eastAsia"/>
        </w:rPr>
        <w:t>）本项目所涉及</w:t>
      </w:r>
      <w:r w:rsidR="003638E3">
        <w:rPr>
          <w:rFonts w:ascii="宋体" w:hAnsi="宋体" w:hint="eastAsia"/>
        </w:rPr>
        <w:t>评估</w:t>
      </w:r>
      <w:r>
        <w:rPr>
          <w:rFonts w:ascii="宋体" w:hAnsi="宋体" w:hint="eastAsia"/>
        </w:rPr>
        <w:t>工作全部完成，比选人收到中选人发出的本项目鉴定检测报告（</w:t>
      </w:r>
      <w:r>
        <w:rPr>
          <w:rFonts w:ascii="宋体" w:hAnsi="宋体" w:hint="eastAsia"/>
        </w:rPr>
        <w:t>P</w:t>
      </w:r>
      <w:r>
        <w:rPr>
          <w:rFonts w:ascii="宋体" w:hAnsi="宋体"/>
        </w:rPr>
        <w:t>DF</w:t>
      </w:r>
      <w:r>
        <w:rPr>
          <w:rFonts w:ascii="宋体" w:hAnsi="宋体" w:hint="eastAsia"/>
        </w:rPr>
        <w:t>电子文档及</w:t>
      </w:r>
      <w:r>
        <w:rPr>
          <w:rFonts w:ascii="宋体" w:hAnsi="宋体" w:hint="eastAsia"/>
        </w:rPr>
        <w:t>W</w:t>
      </w:r>
      <w:r>
        <w:rPr>
          <w:rFonts w:ascii="宋体" w:hAnsi="宋体"/>
        </w:rPr>
        <w:t>ORD</w:t>
      </w:r>
      <w:r>
        <w:rPr>
          <w:rFonts w:ascii="宋体" w:hAnsi="宋体" w:hint="eastAsia"/>
        </w:rPr>
        <w:t>电子文档），经确认无误且比选人接到中选人提供的与服务内容相一致的正规发票后</w:t>
      </w:r>
      <w:r>
        <w:rPr>
          <w:rFonts w:ascii="宋体" w:hAnsi="宋体" w:hint="eastAsia"/>
          <w:u w:val="single"/>
        </w:rPr>
        <w:t>20</w:t>
      </w:r>
      <w:r>
        <w:rPr>
          <w:rFonts w:ascii="宋体" w:hAnsi="宋体" w:hint="eastAsia"/>
        </w:rPr>
        <w:t>个工作日内一次性支付至签约合同金额的</w:t>
      </w:r>
      <w:r>
        <w:rPr>
          <w:rFonts w:ascii="宋体" w:hAnsi="宋体" w:hint="eastAsia"/>
        </w:rPr>
        <w:t>100%</w:t>
      </w:r>
      <w:r>
        <w:rPr>
          <w:rFonts w:ascii="宋体" w:hAnsi="宋体" w:hint="eastAsia"/>
        </w:rPr>
        <w:t>。</w:t>
      </w:r>
    </w:p>
    <w:p w14:paraId="130D7A62" w14:textId="77777777" w:rsidR="00CA2C18" w:rsidRDefault="00633F34">
      <w:pPr>
        <w:spacing w:line="480" w:lineRule="exact"/>
        <w:ind w:firstLineChars="200" w:firstLine="482"/>
        <w:rPr>
          <w:rFonts w:ascii="宋体" w:hAnsi="宋体" w:cs="宋体"/>
          <w:b/>
          <w:bCs/>
        </w:rPr>
      </w:pPr>
      <w:r>
        <w:rPr>
          <w:rFonts w:ascii="宋体" w:hAnsi="宋体" w:cs="宋体" w:hint="eastAsia"/>
          <w:b/>
          <w:bCs/>
        </w:rPr>
        <w:t>五、履约保证</w:t>
      </w:r>
      <w:bookmarkEnd w:id="29"/>
      <w:bookmarkEnd w:id="30"/>
      <w:bookmarkEnd w:id="31"/>
      <w:bookmarkEnd w:id="32"/>
      <w:bookmarkEnd w:id="33"/>
      <w:r>
        <w:rPr>
          <w:rFonts w:ascii="宋体" w:hAnsi="宋体" w:cs="宋体" w:hint="eastAsia"/>
          <w:b/>
          <w:bCs/>
        </w:rPr>
        <w:t>金</w:t>
      </w:r>
    </w:p>
    <w:p w14:paraId="071CBA53" w14:textId="3EFF3C4A" w:rsidR="00CA2C18" w:rsidRDefault="00633F34">
      <w:pPr>
        <w:spacing w:line="480" w:lineRule="exact"/>
        <w:ind w:firstLineChars="200" w:firstLine="480"/>
        <w:rPr>
          <w:rFonts w:ascii="宋体" w:hAnsi="宋体" w:cs="宋体"/>
        </w:rPr>
      </w:pPr>
      <w:r w:rsidRPr="00D93E7A">
        <w:rPr>
          <w:rFonts w:ascii="宋体" w:hAnsi="宋体" w:hint="eastAsia"/>
        </w:rPr>
        <w:t>成交</w:t>
      </w:r>
      <w:r w:rsidRPr="00D93E7A">
        <w:rPr>
          <w:rFonts w:ascii="宋体" w:hAnsi="宋体" w:hint="eastAsia"/>
          <w:lang w:val="zh-CN"/>
        </w:rPr>
        <w:t>通知书发出后，</w:t>
      </w:r>
      <w:r w:rsidRPr="00D93E7A">
        <w:rPr>
          <w:rFonts w:ascii="宋体" w:hAnsi="宋体" w:hint="eastAsia"/>
        </w:rPr>
        <w:t>乙方向甲方缴纳成交金额</w:t>
      </w:r>
      <w:r w:rsidRPr="00D93E7A">
        <w:rPr>
          <w:rFonts w:ascii="宋体" w:hAnsi="宋体" w:hint="eastAsia"/>
        </w:rPr>
        <w:t>5%</w:t>
      </w:r>
      <w:r w:rsidRPr="00D93E7A">
        <w:rPr>
          <w:rFonts w:ascii="宋体" w:hAnsi="宋体" w:hint="eastAsia"/>
        </w:rPr>
        <w:t>的履约保证金</w:t>
      </w:r>
      <w:r w:rsidRPr="00D93E7A">
        <w:rPr>
          <w:rFonts w:ascii="宋体" w:hAnsi="宋体" w:hint="eastAsia"/>
          <w:lang w:val="zh-CN"/>
        </w:rPr>
        <w:t>。履约保证金在</w:t>
      </w:r>
      <w:r w:rsidRPr="00D93E7A">
        <w:rPr>
          <w:rFonts w:ascii="宋体" w:hAnsi="宋体" w:hint="eastAsia"/>
          <w:kern w:val="0"/>
          <w:lang w:val="zh-CN"/>
        </w:rPr>
        <w:t>乙方</w:t>
      </w:r>
      <w:r w:rsidR="003638E3">
        <w:rPr>
          <w:rFonts w:ascii="宋体" w:hAnsi="宋体" w:hint="eastAsia"/>
          <w:kern w:val="0"/>
          <w:lang w:val="zh-CN"/>
        </w:rPr>
        <w:t>完成评估，</w:t>
      </w:r>
      <w:r w:rsidRPr="00D93E7A">
        <w:rPr>
          <w:rFonts w:ascii="宋体" w:hAnsi="宋体" w:hint="eastAsia"/>
          <w:kern w:val="0"/>
          <w:lang w:val="zh-CN"/>
        </w:rPr>
        <w:t>出具具有法律效力的、完整的</w:t>
      </w:r>
      <w:r w:rsidR="003638E3">
        <w:rPr>
          <w:rFonts w:ascii="宋体" w:hAnsi="宋体" w:hint="eastAsia"/>
          <w:kern w:val="0"/>
          <w:lang w:val="zh-CN"/>
        </w:rPr>
        <w:t>评估</w:t>
      </w:r>
      <w:r w:rsidRPr="00D93E7A">
        <w:rPr>
          <w:rFonts w:ascii="宋体" w:hAnsi="宋体" w:hint="eastAsia"/>
          <w:kern w:val="0"/>
          <w:lang w:val="zh-CN"/>
        </w:rPr>
        <w:t>报告，并出具收据，收据及报告均送达甲方后</w:t>
      </w:r>
      <w:r w:rsidR="00D93E7A" w:rsidRPr="00D93E7A">
        <w:rPr>
          <w:rFonts w:ascii="宋体" w:hAnsi="宋体" w:hint="eastAsia"/>
          <w:kern w:val="0"/>
          <w:lang w:val="zh-CN"/>
        </w:rPr>
        <w:t>30</w:t>
      </w:r>
      <w:r w:rsidRPr="00D93E7A">
        <w:rPr>
          <w:rFonts w:ascii="宋体" w:hAnsi="宋体" w:hint="eastAsia"/>
          <w:kern w:val="0"/>
          <w:lang w:val="zh-CN"/>
        </w:rPr>
        <w:t>个工作日内，</w:t>
      </w:r>
      <w:r w:rsidRPr="00D93E7A">
        <w:rPr>
          <w:rFonts w:ascii="宋体" w:hAnsi="宋体" w:hint="eastAsia"/>
          <w:kern w:val="0"/>
        </w:rPr>
        <w:t>由甲方向乙方无息退还。</w:t>
      </w:r>
    </w:p>
    <w:p w14:paraId="7424C8E2" w14:textId="77777777" w:rsidR="00CA2C18" w:rsidRDefault="00633F34">
      <w:pPr>
        <w:spacing w:line="480" w:lineRule="exact"/>
        <w:ind w:firstLineChars="200" w:firstLine="482"/>
        <w:rPr>
          <w:rFonts w:ascii="宋体" w:hAnsi="宋体" w:cs="宋体"/>
          <w:b/>
          <w:bCs/>
        </w:rPr>
      </w:pPr>
      <w:bookmarkStart w:id="34" w:name="_Toc233048251"/>
      <w:bookmarkStart w:id="35" w:name="_Toc223749396"/>
      <w:bookmarkStart w:id="36" w:name="_Toc244407197"/>
      <w:bookmarkStart w:id="37" w:name="_Toc77400793"/>
      <w:bookmarkStart w:id="38" w:name="_Toc323824985"/>
      <w:r>
        <w:rPr>
          <w:rFonts w:ascii="宋体" w:hAnsi="宋体" w:cs="宋体" w:hint="eastAsia"/>
          <w:b/>
          <w:bCs/>
        </w:rPr>
        <w:t>六、税费</w:t>
      </w:r>
      <w:bookmarkEnd w:id="34"/>
      <w:bookmarkEnd w:id="35"/>
      <w:bookmarkEnd w:id="36"/>
      <w:bookmarkEnd w:id="37"/>
      <w:bookmarkEnd w:id="38"/>
    </w:p>
    <w:p w14:paraId="423B71EC" w14:textId="77777777" w:rsidR="00CA2C18" w:rsidRDefault="00633F34">
      <w:pPr>
        <w:spacing w:line="480" w:lineRule="exact"/>
        <w:ind w:firstLineChars="200" w:firstLine="480"/>
        <w:rPr>
          <w:rFonts w:ascii="宋体" w:hAnsi="宋体" w:cs="宋体"/>
        </w:rPr>
      </w:pPr>
      <w:r>
        <w:rPr>
          <w:rFonts w:ascii="宋体" w:hAnsi="宋体" w:cs="宋体" w:hint="eastAsia"/>
        </w:rPr>
        <w:t>6</w:t>
      </w:r>
      <w:r>
        <w:rPr>
          <w:rFonts w:ascii="宋体" w:hAnsi="宋体" w:cs="宋体" w:hint="eastAsia"/>
          <w:b/>
          <w:bCs/>
        </w:rPr>
        <w:t>.</w:t>
      </w:r>
      <w:r>
        <w:rPr>
          <w:rFonts w:ascii="宋体" w:hAnsi="宋体" w:cs="宋体" w:hint="eastAsia"/>
        </w:rPr>
        <w:t xml:space="preserve">1 </w:t>
      </w:r>
      <w:r>
        <w:rPr>
          <w:rFonts w:ascii="宋体" w:hAnsi="宋体" w:cs="宋体" w:hint="eastAsia"/>
        </w:rPr>
        <w:t>现行税法所征收的一切税费由乙方支付。</w:t>
      </w:r>
    </w:p>
    <w:p w14:paraId="7D8E5342" w14:textId="77777777" w:rsidR="00CA2C18" w:rsidRDefault="00633F34">
      <w:pPr>
        <w:spacing w:line="480" w:lineRule="exact"/>
        <w:ind w:firstLineChars="200" w:firstLine="480"/>
        <w:rPr>
          <w:rFonts w:ascii="宋体" w:hAnsi="宋体" w:cs="宋体"/>
          <w:spacing w:val="-6"/>
        </w:rPr>
      </w:pPr>
      <w:r>
        <w:rPr>
          <w:rFonts w:ascii="宋体" w:hAnsi="宋体" w:cs="宋体" w:hint="eastAsia"/>
        </w:rPr>
        <w:t>6</w:t>
      </w:r>
      <w:r>
        <w:rPr>
          <w:rFonts w:ascii="宋体" w:hAnsi="宋体" w:cs="宋体" w:hint="eastAsia"/>
          <w:b/>
          <w:bCs/>
        </w:rPr>
        <w:t>.</w:t>
      </w:r>
      <w:r>
        <w:rPr>
          <w:rFonts w:ascii="宋体" w:hAnsi="宋体" w:cs="宋体" w:hint="eastAsia"/>
        </w:rPr>
        <w:t xml:space="preserve">2 </w:t>
      </w:r>
      <w:r>
        <w:rPr>
          <w:rFonts w:ascii="宋体" w:hAnsi="宋体" w:cs="宋体" w:hint="eastAsia"/>
          <w:spacing w:val="-6"/>
        </w:rPr>
        <w:t>根据现行税法向</w:t>
      </w:r>
      <w:proofErr w:type="gramStart"/>
      <w:r>
        <w:rPr>
          <w:rFonts w:ascii="宋体" w:hAnsi="宋体" w:cs="宋体" w:hint="eastAsia"/>
          <w:spacing w:val="-6"/>
        </w:rPr>
        <w:t>乙方征收</w:t>
      </w:r>
      <w:proofErr w:type="gramEnd"/>
      <w:r>
        <w:rPr>
          <w:rFonts w:ascii="宋体" w:hAnsi="宋体" w:cs="宋体" w:hint="eastAsia"/>
          <w:spacing w:val="-6"/>
        </w:rPr>
        <w:t>的与履行本合同有关的一切税费由乙方支付。</w:t>
      </w:r>
    </w:p>
    <w:p w14:paraId="581CF3BA" w14:textId="77777777" w:rsidR="00CA2C18" w:rsidRDefault="00633F34">
      <w:pPr>
        <w:spacing w:line="480" w:lineRule="exact"/>
        <w:ind w:firstLineChars="200" w:firstLine="480"/>
        <w:rPr>
          <w:rFonts w:ascii="宋体" w:hAnsi="宋体" w:cs="宋体"/>
          <w:bCs/>
        </w:rPr>
      </w:pPr>
      <w:r>
        <w:rPr>
          <w:rFonts w:ascii="宋体" w:hAnsi="宋体" w:cs="宋体" w:hint="eastAsia"/>
        </w:rPr>
        <w:t>6</w:t>
      </w:r>
      <w:r>
        <w:rPr>
          <w:rFonts w:ascii="宋体" w:hAnsi="宋体" w:cs="宋体" w:hint="eastAsia"/>
          <w:b/>
          <w:bCs/>
        </w:rPr>
        <w:t>.</w:t>
      </w:r>
      <w:r>
        <w:rPr>
          <w:rFonts w:ascii="宋体" w:hAnsi="宋体" w:cs="宋体" w:hint="eastAsia"/>
        </w:rPr>
        <w:t xml:space="preserve">3 </w:t>
      </w:r>
      <w:r>
        <w:rPr>
          <w:rFonts w:ascii="宋体" w:hAnsi="宋体" w:cs="宋体" w:hint="eastAsia"/>
        </w:rPr>
        <w:t>如有发生在中华人民共和国境外的，与履行本合同有关的一切税费，应</w:t>
      </w:r>
      <w:r>
        <w:rPr>
          <w:rFonts w:ascii="宋体" w:hAnsi="宋体" w:cs="宋体" w:hint="eastAsia"/>
        </w:rPr>
        <w:lastRenderedPageBreak/>
        <w:t>由乙方支付。</w:t>
      </w:r>
    </w:p>
    <w:p w14:paraId="69BEFE02" w14:textId="77777777" w:rsidR="00CA2C18" w:rsidRDefault="00633F34">
      <w:pPr>
        <w:spacing w:line="480" w:lineRule="exact"/>
        <w:ind w:firstLineChars="200" w:firstLine="482"/>
        <w:rPr>
          <w:rFonts w:ascii="宋体" w:hAnsi="宋体" w:cs="宋体"/>
          <w:b/>
          <w:bCs/>
        </w:rPr>
      </w:pPr>
      <w:bookmarkStart w:id="39" w:name="_Toc233048258"/>
      <w:bookmarkStart w:id="40" w:name="_Toc244407203"/>
      <w:bookmarkStart w:id="41" w:name="_Toc323824986"/>
      <w:bookmarkStart w:id="42" w:name="_Toc87071011"/>
      <w:bookmarkStart w:id="43" w:name="_Toc223749403"/>
      <w:r>
        <w:rPr>
          <w:rFonts w:ascii="宋体" w:hAnsi="宋体" w:cs="宋体" w:hint="eastAsia"/>
          <w:b/>
          <w:bCs/>
        </w:rPr>
        <w:t>七、不可抗力和保险</w:t>
      </w:r>
      <w:bookmarkEnd w:id="39"/>
      <w:bookmarkEnd w:id="40"/>
      <w:bookmarkEnd w:id="41"/>
      <w:bookmarkEnd w:id="42"/>
      <w:bookmarkEnd w:id="43"/>
    </w:p>
    <w:p w14:paraId="5F2391F4" w14:textId="77777777" w:rsidR="00CA2C18" w:rsidRDefault="00633F34">
      <w:pPr>
        <w:spacing w:line="480" w:lineRule="exact"/>
        <w:ind w:firstLineChars="200" w:firstLine="480"/>
        <w:rPr>
          <w:rFonts w:ascii="宋体" w:hAnsi="宋体" w:cs="宋体"/>
        </w:rPr>
      </w:pPr>
      <w:r>
        <w:rPr>
          <w:rFonts w:ascii="宋体" w:hAnsi="宋体" w:cs="宋体" w:hint="eastAsia"/>
        </w:rPr>
        <w:t>7</w:t>
      </w:r>
      <w:r>
        <w:rPr>
          <w:rFonts w:ascii="宋体" w:hAnsi="宋体" w:cs="宋体" w:hint="eastAsia"/>
          <w:b/>
          <w:bCs/>
        </w:rPr>
        <w:t>.</w:t>
      </w:r>
      <w:r>
        <w:rPr>
          <w:rFonts w:ascii="宋体" w:hAnsi="宋体" w:cs="宋体" w:hint="eastAsia"/>
        </w:rPr>
        <w:t xml:space="preserve">1 </w:t>
      </w:r>
      <w:r>
        <w:rPr>
          <w:rFonts w:ascii="宋体" w:hAnsi="宋体" w:cs="宋体" w:hint="eastAsia"/>
        </w:rPr>
        <w:t>签约双方任一方由于受诸如战争、严重火灾、洪水、台风、地震等不可抗力事故的影响而不能执行合同时，履行合同的期限应予以延长，则延长的期限应相当于事故所影响的时间。不可抗力系指双方在缔结本合同时所不能预见的，并且它的发生及其后果是无法避免和无法克服的。</w:t>
      </w:r>
    </w:p>
    <w:p w14:paraId="72A327D0" w14:textId="77777777" w:rsidR="00CA2C18" w:rsidRDefault="00633F34">
      <w:pPr>
        <w:spacing w:line="480" w:lineRule="exact"/>
        <w:ind w:firstLineChars="200" w:firstLine="480"/>
        <w:rPr>
          <w:rFonts w:ascii="宋体" w:hAnsi="宋体" w:cs="宋体"/>
        </w:rPr>
      </w:pPr>
      <w:r>
        <w:rPr>
          <w:rFonts w:ascii="宋体" w:hAnsi="宋体" w:cs="宋体" w:hint="eastAsia"/>
        </w:rPr>
        <w:t>7</w:t>
      </w:r>
      <w:r>
        <w:rPr>
          <w:rFonts w:ascii="宋体" w:hAnsi="宋体" w:cs="宋体" w:hint="eastAsia"/>
          <w:b/>
          <w:bCs/>
        </w:rPr>
        <w:t>.</w:t>
      </w:r>
      <w:r>
        <w:rPr>
          <w:rFonts w:ascii="宋体" w:hAnsi="宋体" w:cs="宋体" w:hint="eastAsia"/>
        </w:rPr>
        <w:t xml:space="preserve">2 </w:t>
      </w:r>
      <w:r>
        <w:rPr>
          <w:rFonts w:ascii="宋体" w:hAnsi="宋体" w:cs="宋体" w:hint="eastAsia"/>
        </w:rPr>
        <w:t>受阻一方应在不可抗力发生后尽快用电</w:t>
      </w:r>
      <w:r>
        <w:rPr>
          <w:rFonts w:ascii="宋体" w:hAnsi="宋体" w:cs="宋体" w:hint="eastAsia"/>
        </w:rPr>
        <w:t>报、传真通知对方并于事故发生后</w:t>
      </w:r>
      <w:r>
        <w:rPr>
          <w:rFonts w:ascii="宋体" w:hAnsi="宋体" w:cs="宋体" w:hint="eastAsia"/>
        </w:rPr>
        <w:t>14</w:t>
      </w:r>
      <w:r>
        <w:rPr>
          <w:rFonts w:ascii="宋体" w:hAnsi="宋体" w:cs="宋体" w:hint="eastAsia"/>
        </w:rPr>
        <w:t>天内将有关当局出具的证明文件用特快专递或挂号信寄给对方审阅确认。一旦不可抗力事故的影响持续</w:t>
      </w:r>
      <w:r>
        <w:rPr>
          <w:rFonts w:ascii="宋体" w:hAnsi="宋体" w:cs="宋体" w:hint="eastAsia"/>
        </w:rPr>
        <w:t>120</w:t>
      </w:r>
      <w:r>
        <w:rPr>
          <w:rFonts w:ascii="宋体" w:hAnsi="宋体" w:cs="宋体" w:hint="eastAsia"/>
        </w:rPr>
        <w:t>天以上，双方应通过友好协商在合理的时间内达成进一步履行合同的协议。</w:t>
      </w:r>
    </w:p>
    <w:p w14:paraId="783B3F29" w14:textId="77777777" w:rsidR="00CA2C18" w:rsidRDefault="00633F34">
      <w:pPr>
        <w:spacing w:line="480" w:lineRule="exact"/>
        <w:ind w:firstLineChars="200" w:firstLine="482"/>
        <w:rPr>
          <w:rFonts w:ascii="宋体" w:hAnsi="宋体" w:cs="宋体"/>
          <w:b/>
          <w:bCs/>
        </w:rPr>
      </w:pPr>
      <w:bookmarkStart w:id="44" w:name="_Toc244407205"/>
      <w:bookmarkStart w:id="45" w:name="_Toc323824987"/>
      <w:bookmarkStart w:id="46" w:name="_Toc223749405"/>
      <w:bookmarkStart w:id="47" w:name="_Toc233048260"/>
      <w:bookmarkStart w:id="48" w:name="_Toc87071013"/>
      <w:r>
        <w:rPr>
          <w:rFonts w:ascii="宋体" w:hAnsi="宋体" w:cs="宋体" w:hint="eastAsia"/>
          <w:b/>
          <w:bCs/>
        </w:rPr>
        <w:t>八、解决合同纠纷的方式</w:t>
      </w:r>
      <w:bookmarkEnd w:id="44"/>
      <w:bookmarkEnd w:id="45"/>
      <w:bookmarkEnd w:id="46"/>
      <w:bookmarkEnd w:id="47"/>
      <w:bookmarkEnd w:id="48"/>
    </w:p>
    <w:p w14:paraId="13F2F79E" w14:textId="66E9EA9F" w:rsidR="00CA2C18" w:rsidRDefault="00633F34">
      <w:pPr>
        <w:spacing w:line="480" w:lineRule="exact"/>
        <w:ind w:firstLineChars="200" w:firstLine="480"/>
        <w:rPr>
          <w:rFonts w:ascii="宋体" w:hAnsi="宋体" w:cs="宋体"/>
        </w:rPr>
      </w:pPr>
      <w:r>
        <w:rPr>
          <w:rFonts w:ascii="宋体" w:hAnsi="宋体" w:cs="宋体" w:hint="eastAsia"/>
        </w:rPr>
        <w:t>执行本合同中发生的或与本合同有关的争端，双方应通过友好协商的方式解决，若在</w:t>
      </w:r>
      <w:r>
        <w:rPr>
          <w:rFonts w:ascii="宋体" w:hAnsi="宋体" w:cs="宋体" w:hint="eastAsia"/>
        </w:rPr>
        <w:t>60</w:t>
      </w:r>
      <w:r>
        <w:rPr>
          <w:rFonts w:ascii="宋体" w:hAnsi="宋体" w:cs="宋体" w:hint="eastAsia"/>
        </w:rPr>
        <w:t>天内不能达成协议时，向</w:t>
      </w:r>
      <w:r w:rsidRPr="00921172">
        <w:rPr>
          <w:rFonts w:ascii="宋体" w:hAnsi="宋体" w:cs="宋体" w:hint="eastAsia"/>
          <w:b/>
          <w:bCs/>
        </w:rPr>
        <w:t>甲方所在地</w:t>
      </w:r>
      <w:r w:rsidR="00921172">
        <w:rPr>
          <w:rFonts w:ascii="宋体" w:hAnsi="宋体" w:cs="宋体" w:hint="eastAsia"/>
        </w:rPr>
        <w:t>（成都市温江区）</w:t>
      </w:r>
      <w:r>
        <w:rPr>
          <w:rFonts w:ascii="宋体" w:hAnsi="宋体" w:cs="宋体" w:hint="eastAsia"/>
        </w:rPr>
        <w:t>人民法院提请诉讼。</w:t>
      </w:r>
    </w:p>
    <w:p w14:paraId="6B121547" w14:textId="77777777" w:rsidR="00CA2C18" w:rsidRDefault="00633F34">
      <w:pPr>
        <w:spacing w:line="480" w:lineRule="exact"/>
        <w:ind w:firstLineChars="200" w:firstLine="482"/>
        <w:rPr>
          <w:rFonts w:ascii="宋体" w:hAnsi="宋体" w:cs="宋体"/>
          <w:b/>
          <w:bCs/>
        </w:rPr>
      </w:pPr>
      <w:bookmarkStart w:id="49" w:name="_Toc87071014"/>
      <w:bookmarkStart w:id="50" w:name="_Toc223749406"/>
      <w:bookmarkStart w:id="51" w:name="_Toc244407206"/>
      <w:bookmarkStart w:id="52" w:name="_Toc323824988"/>
      <w:bookmarkStart w:id="53" w:name="_Toc233048261"/>
      <w:r>
        <w:rPr>
          <w:rFonts w:ascii="宋体" w:hAnsi="宋体" w:cs="宋体" w:hint="eastAsia"/>
          <w:b/>
          <w:bCs/>
        </w:rPr>
        <w:t>九、合同的修订和补充</w:t>
      </w:r>
      <w:bookmarkEnd w:id="49"/>
      <w:bookmarkEnd w:id="50"/>
      <w:bookmarkEnd w:id="51"/>
      <w:bookmarkEnd w:id="52"/>
      <w:bookmarkEnd w:id="53"/>
    </w:p>
    <w:p w14:paraId="2FC73D6E" w14:textId="77777777" w:rsidR="00CA2C18" w:rsidRDefault="00633F34">
      <w:pPr>
        <w:spacing w:line="480" w:lineRule="exact"/>
        <w:ind w:firstLineChars="200" w:firstLine="480"/>
        <w:rPr>
          <w:rFonts w:ascii="宋体" w:hAnsi="宋体" w:cs="宋体"/>
        </w:rPr>
      </w:pPr>
      <w:r>
        <w:rPr>
          <w:rFonts w:ascii="宋体" w:hAnsi="宋体" w:cs="宋体" w:hint="eastAsia"/>
        </w:rPr>
        <w:t>对合同</w:t>
      </w:r>
      <w:proofErr w:type="gramStart"/>
      <w:r>
        <w:rPr>
          <w:rFonts w:ascii="宋体" w:hAnsi="宋体" w:cs="宋体" w:hint="eastAsia"/>
        </w:rPr>
        <w:t>款做出</w:t>
      </w:r>
      <w:proofErr w:type="gramEnd"/>
      <w:r>
        <w:rPr>
          <w:rFonts w:ascii="宋体" w:hAnsi="宋体" w:cs="宋体" w:hint="eastAsia"/>
        </w:rPr>
        <w:t>的任何改动，均须由双方签署书面的合同修改书为有效。</w:t>
      </w:r>
    </w:p>
    <w:p w14:paraId="098C6986" w14:textId="77777777" w:rsidR="00CA2C18" w:rsidRDefault="00633F34">
      <w:pPr>
        <w:spacing w:line="480" w:lineRule="exact"/>
        <w:ind w:firstLineChars="200" w:firstLine="482"/>
        <w:rPr>
          <w:rFonts w:ascii="宋体" w:hAnsi="宋体" w:cs="宋体"/>
          <w:b/>
          <w:bCs/>
        </w:rPr>
      </w:pPr>
      <w:bookmarkStart w:id="54" w:name="_Toc87071015"/>
      <w:bookmarkStart w:id="55" w:name="_Toc223749407"/>
      <w:bookmarkStart w:id="56" w:name="_Toc233048262"/>
      <w:bookmarkStart w:id="57" w:name="_Toc244407207"/>
      <w:bookmarkStart w:id="58" w:name="_Toc323824989"/>
      <w:r>
        <w:rPr>
          <w:rFonts w:ascii="宋体" w:hAnsi="宋体" w:cs="宋体" w:hint="eastAsia"/>
          <w:b/>
          <w:bCs/>
        </w:rPr>
        <w:t>十、合同生效执行</w:t>
      </w:r>
      <w:bookmarkEnd w:id="54"/>
      <w:bookmarkEnd w:id="55"/>
      <w:bookmarkEnd w:id="56"/>
      <w:bookmarkEnd w:id="57"/>
      <w:bookmarkEnd w:id="58"/>
    </w:p>
    <w:p w14:paraId="6AB8F4DF" w14:textId="77777777" w:rsidR="00CA2C18" w:rsidRDefault="00633F34">
      <w:pPr>
        <w:spacing w:line="480" w:lineRule="exact"/>
        <w:ind w:firstLineChars="200" w:firstLine="480"/>
        <w:rPr>
          <w:rFonts w:ascii="宋体" w:hAnsi="宋体" w:cs="宋体"/>
        </w:rPr>
      </w:pPr>
      <w:r>
        <w:rPr>
          <w:rFonts w:ascii="宋体" w:hAnsi="宋体" w:cs="宋体" w:hint="eastAsia"/>
        </w:rPr>
        <w:t>1</w:t>
      </w:r>
      <w:r>
        <w:rPr>
          <w:rFonts w:ascii="宋体" w:hAnsi="宋体" w:cs="宋体" w:hint="eastAsia"/>
        </w:rPr>
        <w:t>．本合同双方签章之日起生效。</w:t>
      </w:r>
    </w:p>
    <w:p w14:paraId="5496FBE2" w14:textId="77777777" w:rsidR="00CA2C18" w:rsidRDefault="00633F34">
      <w:pPr>
        <w:spacing w:line="480" w:lineRule="exact"/>
        <w:ind w:firstLineChars="200" w:firstLine="480"/>
        <w:rPr>
          <w:rFonts w:ascii="宋体" w:hAnsi="宋体" w:cs="宋体"/>
        </w:rPr>
      </w:pPr>
      <w:r>
        <w:rPr>
          <w:rFonts w:ascii="宋体" w:hAnsi="宋体" w:cs="宋体" w:hint="eastAsia"/>
        </w:rPr>
        <w:t>2</w:t>
      </w:r>
      <w:r>
        <w:rPr>
          <w:rFonts w:ascii="宋体" w:hAnsi="宋体" w:cs="宋体" w:hint="eastAsia"/>
        </w:rPr>
        <w:t>．本合同一式</w:t>
      </w:r>
      <w:r>
        <w:rPr>
          <w:rFonts w:ascii="宋体" w:hAnsi="宋体" w:cs="宋体" w:hint="eastAsia"/>
          <w:u w:val="single"/>
        </w:rPr>
        <w:t xml:space="preserve">   </w:t>
      </w:r>
      <w:r>
        <w:rPr>
          <w:rFonts w:ascii="宋体" w:hAnsi="宋体" w:cs="宋体" w:hint="eastAsia"/>
        </w:rPr>
        <w:t>份，甲乙双方各执</w:t>
      </w:r>
      <w:r>
        <w:rPr>
          <w:rFonts w:ascii="宋体" w:hAnsi="宋体" w:cs="宋体" w:hint="eastAsia"/>
          <w:u w:val="single"/>
        </w:rPr>
        <w:t xml:space="preserve">   </w:t>
      </w:r>
      <w:r>
        <w:rPr>
          <w:rFonts w:ascii="宋体" w:hAnsi="宋体" w:cs="宋体" w:hint="eastAsia"/>
        </w:rPr>
        <w:t>份，采购代理机构执</w:t>
      </w:r>
      <w:r>
        <w:rPr>
          <w:rFonts w:ascii="宋体" w:hAnsi="宋体" w:cs="宋体" w:hint="eastAsia"/>
          <w:u w:val="single"/>
        </w:rPr>
        <w:t>壹</w:t>
      </w:r>
      <w:r>
        <w:rPr>
          <w:rFonts w:ascii="宋体" w:hAnsi="宋体" w:cs="宋体" w:hint="eastAsia"/>
        </w:rPr>
        <w:t>份。</w:t>
      </w:r>
    </w:p>
    <w:p w14:paraId="3F49E405" w14:textId="77777777" w:rsidR="00CA2C18" w:rsidRDefault="00633F34">
      <w:pPr>
        <w:spacing w:line="480" w:lineRule="exact"/>
        <w:ind w:firstLineChars="200" w:firstLine="480"/>
        <w:rPr>
          <w:rFonts w:ascii="宋体" w:hAnsi="宋体" w:cs="宋体"/>
          <w:b/>
        </w:rPr>
      </w:pPr>
      <w:r>
        <w:rPr>
          <w:rFonts w:ascii="宋体" w:hAnsi="宋体" w:cs="宋体" w:hint="eastAsia"/>
        </w:rPr>
        <w:t>3</w:t>
      </w:r>
      <w:r>
        <w:rPr>
          <w:rFonts w:ascii="宋体" w:hAnsi="宋体" w:cs="宋体" w:hint="eastAsia"/>
        </w:rPr>
        <w:t>．本合同未尽事宜，由双方友好协商解决。</w:t>
      </w:r>
    </w:p>
    <w:p w14:paraId="10BD6245" w14:textId="77777777" w:rsidR="00CA2C18" w:rsidRDefault="00633F34">
      <w:pPr>
        <w:spacing w:line="480" w:lineRule="exact"/>
        <w:ind w:firstLineChars="200" w:firstLine="482"/>
        <w:rPr>
          <w:rFonts w:ascii="宋体" w:hAnsi="宋体" w:cs="宋体"/>
          <w:b/>
          <w:bCs/>
        </w:rPr>
      </w:pPr>
      <w:bookmarkStart w:id="59" w:name="_Toc244407208"/>
      <w:bookmarkStart w:id="60" w:name="_Toc223749408"/>
      <w:bookmarkStart w:id="61" w:name="_Toc233048263"/>
      <w:bookmarkStart w:id="62" w:name="_Toc323824990"/>
      <w:bookmarkStart w:id="63" w:name="_Toc87071016"/>
      <w:r>
        <w:rPr>
          <w:rFonts w:ascii="宋体" w:hAnsi="宋体" w:cs="宋体" w:hint="eastAsia"/>
          <w:b/>
          <w:bCs/>
        </w:rPr>
        <w:t>十一、合同附件</w:t>
      </w:r>
      <w:bookmarkEnd w:id="59"/>
      <w:bookmarkEnd w:id="60"/>
      <w:bookmarkEnd w:id="61"/>
      <w:bookmarkEnd w:id="62"/>
      <w:bookmarkEnd w:id="63"/>
    </w:p>
    <w:p w14:paraId="4C6FAB5C" w14:textId="6432891B" w:rsidR="00CA2C18" w:rsidRDefault="00633F34" w:rsidP="00D93E7A">
      <w:pPr>
        <w:spacing w:line="480" w:lineRule="exact"/>
        <w:ind w:firstLineChars="200" w:firstLine="480"/>
        <w:rPr>
          <w:rFonts w:ascii="宋体" w:hAnsi="宋体" w:cs="宋体"/>
        </w:rPr>
      </w:pPr>
      <w:r>
        <w:rPr>
          <w:rFonts w:ascii="宋体" w:hAnsi="宋体" w:cs="宋体" w:hint="eastAsia"/>
        </w:rPr>
        <w:t>附件</w:t>
      </w:r>
      <w:r>
        <w:rPr>
          <w:rFonts w:ascii="宋体" w:hAnsi="宋体" w:cs="宋体" w:hint="eastAsia"/>
        </w:rPr>
        <w:t>1</w:t>
      </w:r>
      <w:r>
        <w:rPr>
          <w:rFonts w:ascii="宋体" w:hAnsi="宋体" w:cs="宋体" w:hint="eastAsia"/>
        </w:rPr>
        <w:t>：</w:t>
      </w:r>
      <w:r w:rsidR="00D93E7A" w:rsidRPr="00D93E7A">
        <w:rPr>
          <w:rFonts w:ascii="宋体" w:hAnsi="宋体" w:cs="宋体" w:hint="eastAsia"/>
        </w:rPr>
        <w:t>成都农业科技职业学院海科校区消防安全评估服务采购内容清单及需求</w:t>
      </w:r>
      <w:r>
        <w:rPr>
          <w:rFonts w:ascii="宋体" w:hAnsi="宋体" w:cs="宋体" w:hint="eastAsia"/>
        </w:rPr>
        <w:t>。</w:t>
      </w:r>
    </w:p>
    <w:p w14:paraId="73B4010F" w14:textId="5DA8C176" w:rsidR="00CA2C18" w:rsidRDefault="00633F34">
      <w:pPr>
        <w:spacing w:line="480" w:lineRule="exact"/>
        <w:ind w:firstLineChars="200" w:firstLine="480"/>
        <w:rPr>
          <w:rFonts w:ascii="宋体" w:hAnsi="宋体" w:cs="宋体"/>
        </w:rPr>
      </w:pPr>
      <w:r>
        <w:rPr>
          <w:rFonts w:ascii="宋体" w:hAnsi="宋体" w:cs="宋体" w:hint="eastAsia"/>
        </w:rPr>
        <w:t>附件</w:t>
      </w:r>
      <w:r w:rsidR="00D93E7A">
        <w:rPr>
          <w:rFonts w:ascii="宋体" w:hAnsi="宋体" w:cs="宋体" w:hint="eastAsia"/>
        </w:rPr>
        <w:t>2</w:t>
      </w:r>
      <w:r>
        <w:rPr>
          <w:rFonts w:ascii="宋体" w:hAnsi="宋体" w:cs="宋体" w:hint="eastAsia"/>
        </w:rPr>
        <w:t>：</w:t>
      </w:r>
      <w:r w:rsidR="00D93E7A">
        <w:rPr>
          <w:rFonts w:ascii="宋体" w:hAnsi="宋体" w:cs="宋体" w:hint="eastAsia"/>
        </w:rPr>
        <w:t>询价</w:t>
      </w:r>
      <w:r>
        <w:rPr>
          <w:rFonts w:ascii="宋体" w:hAnsi="宋体" w:cs="宋体" w:hint="eastAsia"/>
        </w:rPr>
        <w:t>文件和</w:t>
      </w:r>
      <w:r w:rsidR="00D93E7A">
        <w:rPr>
          <w:rFonts w:ascii="宋体" w:hAnsi="宋体" w:cs="宋体" w:hint="eastAsia"/>
        </w:rPr>
        <w:t>询价响应</w:t>
      </w:r>
      <w:r>
        <w:rPr>
          <w:rFonts w:ascii="宋体" w:hAnsi="宋体" w:cs="宋体" w:hint="eastAsia"/>
        </w:rPr>
        <w:t>文件。</w:t>
      </w:r>
    </w:p>
    <w:p w14:paraId="5B998CC4" w14:textId="77777777" w:rsidR="00CA2C18" w:rsidRDefault="00633F34">
      <w:pPr>
        <w:spacing w:line="480" w:lineRule="exact"/>
        <w:ind w:firstLineChars="200" w:firstLine="480"/>
        <w:rPr>
          <w:rFonts w:ascii="宋体" w:hAnsi="宋体" w:cs="宋体"/>
        </w:rPr>
      </w:pPr>
      <w:r>
        <w:rPr>
          <w:rFonts w:ascii="宋体" w:hAnsi="宋体" w:cs="宋体" w:hint="eastAsia"/>
        </w:rPr>
        <w:t>甲方：</w:t>
      </w:r>
      <w:r>
        <w:rPr>
          <w:rFonts w:ascii="宋体" w:hAnsi="宋体" w:cs="宋体" w:hint="eastAsia"/>
        </w:rPr>
        <w:t xml:space="preserve">                               </w:t>
      </w:r>
      <w:r>
        <w:rPr>
          <w:rFonts w:ascii="宋体" w:hAnsi="宋体" w:cs="宋体" w:hint="eastAsia"/>
        </w:rPr>
        <w:t>乙方：</w:t>
      </w:r>
    </w:p>
    <w:p w14:paraId="2CBA1FD5" w14:textId="77777777" w:rsidR="00CA2C18" w:rsidRDefault="00633F34">
      <w:pPr>
        <w:spacing w:line="480" w:lineRule="exact"/>
        <w:ind w:firstLineChars="200" w:firstLine="480"/>
        <w:rPr>
          <w:rFonts w:ascii="宋体" w:hAnsi="宋体" w:cs="宋体"/>
        </w:rPr>
      </w:pPr>
      <w:r>
        <w:rPr>
          <w:rFonts w:ascii="宋体" w:hAnsi="宋体" w:cs="宋体" w:hint="eastAsia"/>
        </w:rPr>
        <w:t>名称（公章）：</w:t>
      </w:r>
      <w:r>
        <w:rPr>
          <w:rFonts w:ascii="宋体" w:hAnsi="宋体" w:cs="宋体" w:hint="eastAsia"/>
        </w:rPr>
        <w:t xml:space="preserve">                       </w:t>
      </w:r>
      <w:r>
        <w:rPr>
          <w:rFonts w:ascii="宋体" w:hAnsi="宋体" w:cs="宋体" w:hint="eastAsia"/>
        </w:rPr>
        <w:t>名称（公章）：</w:t>
      </w:r>
      <w:r>
        <w:rPr>
          <w:rFonts w:ascii="宋体" w:hAnsi="宋体" w:cs="宋体" w:hint="eastAsia"/>
        </w:rPr>
        <w:t xml:space="preserve"> </w:t>
      </w:r>
    </w:p>
    <w:p w14:paraId="7B64060B" w14:textId="77777777" w:rsidR="00CA2C18" w:rsidRDefault="00633F34">
      <w:pPr>
        <w:spacing w:line="480" w:lineRule="exact"/>
        <w:ind w:firstLineChars="200" w:firstLine="480"/>
        <w:rPr>
          <w:rFonts w:ascii="宋体" w:hAnsi="宋体" w:cs="宋体"/>
        </w:rPr>
      </w:pPr>
      <w:r>
        <w:rPr>
          <w:rFonts w:ascii="宋体" w:hAnsi="宋体" w:cs="宋体" w:hint="eastAsia"/>
        </w:rPr>
        <w:t>全权代表（签字）：</w:t>
      </w:r>
      <w:r>
        <w:rPr>
          <w:rFonts w:ascii="宋体" w:hAnsi="宋体" w:cs="宋体" w:hint="eastAsia"/>
        </w:rPr>
        <w:t xml:space="preserve">                   </w:t>
      </w:r>
      <w:r>
        <w:rPr>
          <w:rFonts w:ascii="宋体" w:hAnsi="宋体" w:cs="宋体" w:hint="eastAsia"/>
        </w:rPr>
        <w:t>全权代表（签字）</w:t>
      </w:r>
      <w:r>
        <w:rPr>
          <w:rFonts w:ascii="宋体" w:hAnsi="宋体" w:cs="宋体" w:hint="eastAsia"/>
        </w:rPr>
        <w:t>：</w:t>
      </w:r>
    </w:p>
    <w:p w14:paraId="4748C1C4" w14:textId="77777777" w:rsidR="00CA2C18" w:rsidRDefault="00633F34">
      <w:pPr>
        <w:spacing w:line="480" w:lineRule="exact"/>
        <w:ind w:firstLineChars="200" w:firstLine="480"/>
        <w:rPr>
          <w:rFonts w:ascii="宋体" w:hAnsi="宋体" w:cs="宋体"/>
        </w:rPr>
      </w:pPr>
      <w:r>
        <w:rPr>
          <w:rFonts w:ascii="宋体" w:hAnsi="宋体" w:cs="宋体" w:hint="eastAsia"/>
        </w:rPr>
        <w:t>地址：</w:t>
      </w:r>
      <w:r>
        <w:rPr>
          <w:rFonts w:ascii="宋体" w:hAnsi="宋体" w:cs="宋体" w:hint="eastAsia"/>
        </w:rPr>
        <w:t xml:space="preserve">                               </w:t>
      </w:r>
      <w:r>
        <w:rPr>
          <w:rFonts w:ascii="宋体" w:hAnsi="宋体" w:cs="宋体" w:hint="eastAsia"/>
        </w:rPr>
        <w:t>地址：</w:t>
      </w:r>
    </w:p>
    <w:p w14:paraId="4D3E5A16" w14:textId="77777777" w:rsidR="00CA2C18" w:rsidRDefault="00633F34">
      <w:pPr>
        <w:spacing w:line="480" w:lineRule="exact"/>
        <w:ind w:firstLineChars="200" w:firstLine="480"/>
        <w:rPr>
          <w:rFonts w:ascii="宋体" w:hAnsi="宋体" w:cs="宋体"/>
        </w:rPr>
      </w:pPr>
      <w:r>
        <w:rPr>
          <w:rFonts w:ascii="宋体" w:hAnsi="宋体" w:cs="宋体" w:hint="eastAsia"/>
        </w:rPr>
        <w:t>邮政编码：</w:t>
      </w:r>
      <w:r>
        <w:rPr>
          <w:rFonts w:ascii="宋体" w:hAnsi="宋体" w:cs="宋体" w:hint="eastAsia"/>
        </w:rPr>
        <w:t xml:space="preserve">                           </w:t>
      </w:r>
      <w:r>
        <w:rPr>
          <w:rFonts w:ascii="宋体" w:hAnsi="宋体" w:cs="宋体" w:hint="eastAsia"/>
        </w:rPr>
        <w:t>邮政编码：</w:t>
      </w:r>
    </w:p>
    <w:p w14:paraId="6C12EEAF" w14:textId="77777777" w:rsidR="00CA2C18" w:rsidRDefault="00633F34">
      <w:pPr>
        <w:spacing w:line="480" w:lineRule="exact"/>
        <w:ind w:firstLineChars="200" w:firstLine="480"/>
        <w:rPr>
          <w:rFonts w:ascii="宋体" w:hAnsi="宋体" w:cs="宋体"/>
        </w:rPr>
      </w:pPr>
      <w:r>
        <w:rPr>
          <w:rFonts w:ascii="宋体" w:hAnsi="宋体" w:cs="宋体" w:hint="eastAsia"/>
        </w:rPr>
        <w:lastRenderedPageBreak/>
        <w:t>电话：</w:t>
      </w:r>
      <w:r>
        <w:rPr>
          <w:rFonts w:ascii="宋体" w:hAnsi="宋体" w:cs="宋体" w:hint="eastAsia"/>
        </w:rPr>
        <w:t xml:space="preserve">                               </w:t>
      </w:r>
      <w:r>
        <w:rPr>
          <w:rFonts w:ascii="宋体" w:hAnsi="宋体" w:cs="宋体" w:hint="eastAsia"/>
        </w:rPr>
        <w:t>电话：</w:t>
      </w:r>
    </w:p>
    <w:p w14:paraId="2D5B909C" w14:textId="77777777" w:rsidR="00CA2C18" w:rsidRDefault="00633F34">
      <w:pPr>
        <w:spacing w:line="480" w:lineRule="exact"/>
        <w:ind w:firstLineChars="200" w:firstLine="480"/>
        <w:rPr>
          <w:rFonts w:ascii="宋体" w:hAnsi="宋体" w:cs="宋体"/>
        </w:rPr>
      </w:pPr>
      <w:r>
        <w:rPr>
          <w:rFonts w:ascii="宋体" w:hAnsi="宋体" w:cs="宋体" w:hint="eastAsia"/>
        </w:rPr>
        <w:t>开户银行：</w:t>
      </w:r>
      <w:r>
        <w:rPr>
          <w:rFonts w:ascii="宋体" w:hAnsi="宋体" w:cs="宋体" w:hint="eastAsia"/>
        </w:rPr>
        <w:t xml:space="preserve">                           </w:t>
      </w:r>
      <w:r>
        <w:rPr>
          <w:rFonts w:ascii="宋体" w:hAnsi="宋体" w:cs="宋体" w:hint="eastAsia"/>
        </w:rPr>
        <w:t>开户银行：</w:t>
      </w:r>
    </w:p>
    <w:p w14:paraId="2CC76CD7" w14:textId="77777777" w:rsidR="00CA2C18" w:rsidRDefault="00633F34">
      <w:pPr>
        <w:spacing w:line="480" w:lineRule="exact"/>
        <w:ind w:firstLineChars="200" w:firstLine="480"/>
        <w:rPr>
          <w:rFonts w:ascii="宋体" w:hAnsi="宋体" w:cs="宋体"/>
        </w:rPr>
      </w:pPr>
      <w:r>
        <w:rPr>
          <w:rFonts w:ascii="宋体" w:hAnsi="宋体" w:cs="宋体" w:hint="eastAsia"/>
        </w:rPr>
        <w:t>账号：</w:t>
      </w:r>
      <w:r>
        <w:rPr>
          <w:rFonts w:ascii="宋体" w:hAnsi="宋体" w:cs="宋体" w:hint="eastAsia"/>
        </w:rPr>
        <w:t xml:space="preserve">                               </w:t>
      </w:r>
      <w:r>
        <w:rPr>
          <w:rFonts w:ascii="宋体" w:hAnsi="宋体" w:cs="宋体" w:hint="eastAsia"/>
        </w:rPr>
        <w:t>账号：</w:t>
      </w:r>
    </w:p>
    <w:p w14:paraId="79A74879" w14:textId="5907089E" w:rsidR="00CA2C18" w:rsidRDefault="00633F34">
      <w:pPr>
        <w:jc w:val="center"/>
        <w:rPr>
          <w:rFonts w:asciiTheme="minorEastAsia" w:eastAsiaTheme="minorEastAsia" w:hAnsiTheme="minorEastAsia" w:cstheme="minorEastAsia"/>
        </w:rPr>
      </w:pPr>
      <w:r>
        <w:rPr>
          <w:rFonts w:ascii="宋体" w:hAnsi="宋体" w:cs="宋体" w:hint="eastAsia"/>
          <w:b/>
        </w:rPr>
        <w:t>注：其他合同专用条款</w:t>
      </w:r>
      <w:r w:rsidR="00921172">
        <w:rPr>
          <w:rFonts w:ascii="宋体" w:hAnsi="宋体" w:cs="宋体" w:hint="eastAsia"/>
          <w:b/>
        </w:rPr>
        <w:t>（如有）</w:t>
      </w:r>
      <w:r>
        <w:rPr>
          <w:rFonts w:ascii="宋体" w:hAnsi="宋体" w:cs="宋体" w:hint="eastAsia"/>
          <w:b/>
        </w:rPr>
        <w:t>在合同签订时另商签订。</w:t>
      </w:r>
    </w:p>
    <w:sectPr w:rsidR="00CA2C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4CED2" w14:textId="77777777" w:rsidR="00633F34" w:rsidRDefault="00633F34" w:rsidP="00B95052">
      <w:r>
        <w:separator/>
      </w:r>
    </w:p>
  </w:endnote>
  <w:endnote w:type="continuationSeparator" w:id="0">
    <w:p w14:paraId="27CD9212" w14:textId="77777777" w:rsidR="00633F34" w:rsidRDefault="00633F34" w:rsidP="00B9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CAA3C" w14:textId="77777777" w:rsidR="00633F34" w:rsidRDefault="00633F34" w:rsidP="00B95052">
      <w:r>
        <w:separator/>
      </w:r>
    </w:p>
  </w:footnote>
  <w:footnote w:type="continuationSeparator" w:id="0">
    <w:p w14:paraId="0EE5CBCD" w14:textId="77777777" w:rsidR="00633F34" w:rsidRDefault="00633F34" w:rsidP="00B95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AB7012"/>
    <w:multiLevelType w:val="singleLevel"/>
    <w:tmpl w:val="D9AB701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34C"/>
    <w:rsid w:val="0012734A"/>
    <w:rsid w:val="0013334C"/>
    <w:rsid w:val="00162004"/>
    <w:rsid w:val="003638E3"/>
    <w:rsid w:val="00633F34"/>
    <w:rsid w:val="00921172"/>
    <w:rsid w:val="00B82F9A"/>
    <w:rsid w:val="00B95052"/>
    <w:rsid w:val="00CA2C18"/>
    <w:rsid w:val="00CA7884"/>
    <w:rsid w:val="00D93E7A"/>
    <w:rsid w:val="00DC5985"/>
    <w:rsid w:val="12CA59A8"/>
    <w:rsid w:val="45131716"/>
    <w:rsid w:val="543339DB"/>
    <w:rsid w:val="56BE664F"/>
    <w:rsid w:val="58BA2062"/>
    <w:rsid w:val="7A5B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449A4"/>
  <w15:docId w15:val="{632B2EBA-3686-4BED-8A74-105FE6F7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4"/>
      <w:szCs w:val="24"/>
    </w:rPr>
  </w:style>
  <w:style w:type="paragraph" w:styleId="4">
    <w:name w:val="heading 4"/>
    <w:basedOn w:val="a"/>
    <w:next w:val="a"/>
    <w:qFormat/>
    <w:pPr>
      <w:keepNext/>
      <w:keepLines/>
      <w:spacing w:before="280" w:after="290" w:line="376" w:lineRule="auto"/>
      <w:outlineLvl w:val="3"/>
    </w:pPr>
    <w:rPr>
      <w:rFonts w:ascii="Arial"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kern w:val="0"/>
      <w:sz w:val="20"/>
    </w:rPr>
  </w:style>
  <w:style w:type="paragraph" w:styleId="a4">
    <w:name w:val="footer"/>
    <w:basedOn w:val="a"/>
    <w:link w:val="a5"/>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Subtitle"/>
    <w:basedOn w:val="a"/>
    <w:next w:val="a"/>
    <w:link w:val="a9"/>
    <w:qFormat/>
    <w:pPr>
      <w:spacing w:before="240" w:after="60" w:line="312" w:lineRule="auto"/>
      <w:jc w:val="center"/>
      <w:outlineLvl w:val="1"/>
    </w:pPr>
    <w:rPr>
      <w:rFonts w:ascii="Cambria" w:hAnsi="Cambria"/>
      <w:b/>
      <w:bCs/>
      <w:kern w:val="28"/>
      <w:sz w:val="32"/>
      <w:szCs w:val="32"/>
    </w:rPr>
  </w:style>
  <w:style w:type="character" w:styleId="aa">
    <w:name w:val="Strong"/>
    <w:qFormat/>
    <w:rPr>
      <w:rFonts w:ascii="Arial" w:hAnsi="Arial" w:cs="Arial" w:hint="default"/>
      <w:b/>
      <w:bCs/>
      <w:sz w:val="18"/>
      <w:szCs w:val="18"/>
      <w:u w:val="non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1">
    <w:name w:val="普通(网站)1"/>
    <w:basedOn w:val="a"/>
    <w:qFormat/>
    <w:pPr>
      <w:widowControl/>
      <w:spacing w:before="100" w:beforeAutospacing="1" w:after="100" w:afterAutospacing="1"/>
      <w:jc w:val="left"/>
    </w:pPr>
    <w:rPr>
      <w:rFonts w:ascii="宋体" w:hAnsi="宋体" w:cs="宋体"/>
      <w:kern w:val="0"/>
      <w:sz w:val="18"/>
      <w:szCs w:val="18"/>
    </w:rPr>
  </w:style>
  <w:style w:type="character" w:customStyle="1" w:styleId="a9">
    <w:name w:val="副标题 字符"/>
    <w:basedOn w:val="a0"/>
    <w:link w:val="a8"/>
    <w:qFormat/>
    <w:rPr>
      <w:rFonts w:ascii="Cambria" w:eastAsia="宋体" w:hAnsi="Cambria" w:cs="Times New Roman"/>
      <w:b/>
      <w:bCs/>
      <w:kern w:val="28"/>
      <w:sz w:val="32"/>
      <w:szCs w:val="32"/>
    </w:rPr>
  </w:style>
  <w:style w:type="paragraph" w:styleId="ab">
    <w:name w:val="Balloon Text"/>
    <w:basedOn w:val="a"/>
    <w:link w:val="ac"/>
    <w:uiPriority w:val="99"/>
    <w:semiHidden/>
    <w:unhideWhenUsed/>
    <w:rsid w:val="00B95052"/>
    <w:rPr>
      <w:sz w:val="18"/>
      <w:szCs w:val="18"/>
    </w:rPr>
  </w:style>
  <w:style w:type="character" w:customStyle="1" w:styleId="ac">
    <w:name w:val="批注框文本 字符"/>
    <w:basedOn w:val="a0"/>
    <w:link w:val="ab"/>
    <w:uiPriority w:val="99"/>
    <w:semiHidden/>
    <w:rsid w:val="00B950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822</Words>
  <Characters>4686</Characters>
  <Application>Microsoft Office Word</Application>
  <DocSecurity>0</DocSecurity>
  <Lines>39</Lines>
  <Paragraphs>10</Paragraphs>
  <ScaleCrop>false</ScaleCrop>
  <Company>Sky123.Org</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Leo Liu</cp:lastModifiedBy>
  <cp:revision>10</cp:revision>
  <dcterms:created xsi:type="dcterms:W3CDTF">2019-09-03T09:20:00Z</dcterms:created>
  <dcterms:modified xsi:type="dcterms:W3CDTF">2019-09-18T16:03:00Z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