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0E" w:rsidRDefault="00FB0426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94250E" w:rsidRDefault="0094250E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:rsidR="0094250E" w:rsidRDefault="00FB0426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成都农业科技职业学院</w:t>
      </w:r>
    </w:p>
    <w:p w:rsidR="0094250E" w:rsidRDefault="00FB0426">
      <w:pPr>
        <w:jc w:val="center"/>
        <w:rPr>
          <w:rFonts w:ascii="方正小标宋_GBK" w:eastAsia="方正小标宋_GBK"/>
          <w:sz w:val="40"/>
          <w:szCs w:val="33"/>
        </w:rPr>
      </w:pPr>
      <w:r>
        <w:rPr>
          <w:rFonts w:ascii="方正小标宋_GBK" w:eastAsia="方正小标宋_GBK" w:hint="eastAsia"/>
          <w:sz w:val="40"/>
          <w:szCs w:val="33"/>
        </w:rPr>
        <w:t>建设单位自主询价采购文件（服务类）</w:t>
      </w:r>
    </w:p>
    <w:p w:rsidR="0094250E" w:rsidRDefault="00FB0426">
      <w:pPr>
        <w:ind w:firstLineChars="200" w:firstLine="660"/>
        <w:jc w:val="left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一、采购项目名称</w:t>
      </w:r>
    </w:p>
    <w:p w:rsidR="0094250E" w:rsidRDefault="00FB0426">
      <w:pPr>
        <w:jc w:val="left"/>
        <w:rPr>
          <w:rFonts w:ascii="仿宋_GB2312" w:eastAsia="仿宋_GB2312"/>
          <w:sz w:val="33"/>
          <w:szCs w:val="33"/>
        </w:rPr>
      </w:pPr>
      <w:r>
        <w:rPr>
          <w:rFonts w:ascii="仿宋_GB2312" w:eastAsia="仿宋_GB2312" w:hint="eastAsia"/>
          <w:sz w:val="33"/>
          <w:szCs w:val="33"/>
          <w:u w:val="single"/>
        </w:rPr>
        <w:t xml:space="preserve">外籍留学生在校商业保险服务（含2018级和2019级）                                            </w:t>
      </w:r>
    </w:p>
    <w:p w:rsidR="0094250E" w:rsidRDefault="00FB0426">
      <w:pPr>
        <w:ind w:firstLineChars="200" w:firstLine="660"/>
        <w:jc w:val="left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t>二、采购内容及技术参数</w:t>
      </w:r>
    </w:p>
    <w:tbl>
      <w:tblPr>
        <w:tblW w:w="8946" w:type="dxa"/>
        <w:tblInd w:w="93" w:type="dxa"/>
        <w:tblLayout w:type="fixed"/>
        <w:tblLook w:val="04A0"/>
      </w:tblPr>
      <w:tblGrid>
        <w:gridCol w:w="582"/>
        <w:gridCol w:w="709"/>
        <w:gridCol w:w="567"/>
        <w:gridCol w:w="425"/>
        <w:gridCol w:w="851"/>
        <w:gridCol w:w="5812"/>
      </w:tblGrid>
      <w:tr w:rsidR="0094250E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保费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服务内容与备注</w:t>
            </w:r>
          </w:p>
        </w:tc>
      </w:tr>
      <w:tr w:rsidR="0094250E">
        <w:trPr>
          <w:trHeight w:val="3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2018级留学生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94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94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一、保险公司需提供全面的综合医疗保险保障计划（方案），计划应涵盖保险责任、责任免除、保险费资费标准、报案流程、理赔流程及程序等内容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1.保险责任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（1）身故保险责任：被保险人因意外事故或疾病身故，保险公司需明确身故赔付金额，并按约定保险金额给付保险金。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（2）意外残疾保险责任：被保险人因遭受意外事故，参照《人身保险伤残评定标准及代码》（JR/T0083-2013,保监发【2014】6号）进行评定，并据此进行赔付。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（3）意外伤害医疗保险责任：保险公司需明确意外伤害范围，并明确意外伤害赔付次数、时间、金额等内容。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（4）门急诊医疗保险责任：被保险人因疾病在门诊、急诊进行治疗所发生的合理且必要的医疗费用，保险公司需明确门急诊费用赔付范围，赔付金额、赔付次数、赔付比例、赔付金额上限等内容。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（5）住院医疗保险责任：保险公司需明确住院医疗费用赔付范围，赔付金额、赔付次数、赔付比例、赔付金额上限、住院津贴等内容。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2.责任免除:参照保险业相关法律法规。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4F527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3.保险费资费标准</w:t>
            </w:r>
            <w:r w:rsidRPr="004F527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由保险公司提供保险费资费标准，</w:t>
            </w:r>
            <w:r w:rsidR="00FF2EFF" w:rsidRPr="004F527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每人每年</w:t>
            </w:r>
            <w:r w:rsidRPr="004F527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保险费不超过800/人</w:t>
            </w:r>
            <w:r w:rsidR="00FF2EFF" w:rsidRPr="004F527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，总保费不超过</w:t>
            </w:r>
            <w:r w:rsidR="003F605E" w:rsidRPr="004F527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24800元。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4.报案流程:由保险公司提供具体报案流程。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5.理赔流程:由保险公司提供具体理赔流程。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E61D4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62.1pt;margin-top:-.75pt;width:447pt;height:1.5pt;flip:y;z-index:251658240;mso-position-horizontal-relative:text;mso-position-vertical-relative:text" o:connectortype="straight"/>
              </w:pic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二、为保证在校留学生享受的保险保障标准一致，保险公司提供的团体综合保险必须包含以下内容：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（1）平安险（身故或残疾定额赔付），身故保额不得低于10万元人民币；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（2）人身意外伤害医疗险，保额不得低于1万元人民币；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（3）住院医疗保险，保额不得低于40万元人民币。</w:t>
            </w:r>
          </w:p>
          <w:p w:rsidR="0094250E" w:rsidRDefault="00FB04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三、响应及报账要求</w:t>
            </w:r>
          </w:p>
          <w:p w:rsidR="0094250E" w:rsidRDefault="00FB04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1.保险公司应提供报案电话。在接到学校外籍留学生保险报案后，保险公司应在24小时内做出响应。</w:t>
            </w:r>
          </w:p>
          <w:p w:rsidR="0094250E" w:rsidRDefault="00FB04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2.普通疾病费用报账应在一周内完成，大病费用报账应在一个月内完成。</w:t>
            </w:r>
          </w:p>
          <w:p w:rsidR="0094250E" w:rsidRDefault="009425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250E">
        <w:trPr>
          <w:trHeight w:val="32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2019级留学生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FB04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94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0E" w:rsidRDefault="009425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0E" w:rsidRDefault="009425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4250E" w:rsidRDefault="00FB0426">
      <w:pPr>
        <w:ind w:firstLineChars="200" w:firstLine="660"/>
        <w:jc w:val="left"/>
        <w:rPr>
          <w:rFonts w:ascii="黑体" w:eastAsia="黑体" w:hAnsi="黑体"/>
          <w:sz w:val="33"/>
          <w:szCs w:val="33"/>
        </w:rPr>
      </w:pPr>
      <w:r>
        <w:rPr>
          <w:rFonts w:ascii="黑体" w:eastAsia="黑体" w:hAnsi="黑体" w:hint="eastAsia"/>
          <w:sz w:val="33"/>
          <w:szCs w:val="33"/>
        </w:rPr>
        <w:lastRenderedPageBreak/>
        <w:t>三、相关要求</w:t>
      </w:r>
    </w:p>
    <w:p w:rsidR="0094250E" w:rsidRDefault="00FB0426">
      <w:pPr>
        <w:ind w:firstLineChars="200" w:firstLine="562"/>
        <w:jc w:val="left"/>
        <w:rPr>
          <w:rFonts w:ascii="仿宋_GB2312" w:eastAsia="仿宋_GB2312"/>
          <w:b/>
          <w:sz w:val="28"/>
          <w:szCs w:val="33"/>
        </w:rPr>
      </w:pPr>
      <w:r>
        <w:rPr>
          <w:rFonts w:ascii="仿宋_GB2312" w:eastAsia="仿宋_GB2312" w:hint="eastAsia"/>
          <w:b/>
          <w:sz w:val="28"/>
          <w:szCs w:val="33"/>
        </w:rPr>
        <w:t>（一）服务要求</w:t>
      </w:r>
    </w:p>
    <w:p w:rsidR="0094250E" w:rsidRDefault="00FB042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具体服务要求见第二部分采购内容及技术参数：服务内容与备注。</w:t>
      </w:r>
    </w:p>
    <w:p w:rsidR="0094250E" w:rsidRDefault="00FB0426">
      <w:pPr>
        <w:ind w:firstLineChars="200" w:firstLine="562"/>
        <w:jc w:val="left"/>
        <w:rPr>
          <w:rFonts w:ascii="仿宋_GB2312" w:eastAsia="仿宋_GB2312"/>
          <w:b/>
          <w:sz w:val="28"/>
          <w:szCs w:val="33"/>
        </w:rPr>
      </w:pPr>
      <w:r>
        <w:rPr>
          <w:rFonts w:ascii="仿宋_GB2312" w:eastAsia="仿宋_GB2312" w:hint="eastAsia"/>
          <w:b/>
          <w:sz w:val="28"/>
          <w:szCs w:val="33"/>
        </w:rPr>
        <w:t>（二）商务要求</w:t>
      </w:r>
    </w:p>
    <w:p w:rsidR="0094250E" w:rsidRDefault="00FB042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1、服务时间</w:t>
      </w:r>
    </w:p>
    <w:p w:rsidR="0094250E" w:rsidRPr="00E52459" w:rsidRDefault="00FB0426">
      <w:pPr>
        <w:ind w:firstLineChars="200" w:firstLine="560"/>
        <w:jc w:val="left"/>
        <w:rPr>
          <w:rFonts w:ascii="仿宋_GB2312" w:eastAsia="仿宋_GB2312"/>
          <w:color w:val="000000" w:themeColor="text1"/>
          <w:sz w:val="28"/>
          <w:szCs w:val="33"/>
          <w:u w:val="single"/>
        </w:rPr>
      </w:pPr>
      <w:r w:rsidRPr="00E52459">
        <w:rPr>
          <w:rFonts w:ascii="仿宋_GB2312" w:eastAsia="仿宋_GB2312" w:hint="eastAsia"/>
          <w:color w:val="000000" w:themeColor="text1"/>
          <w:sz w:val="28"/>
          <w:szCs w:val="33"/>
        </w:rPr>
        <w:t>（</w:t>
      </w:r>
      <w:r w:rsidR="00E52459" w:rsidRPr="00E52459">
        <w:rPr>
          <w:rFonts w:ascii="仿宋_GB2312" w:eastAsia="仿宋_GB2312" w:hint="eastAsia"/>
          <w:color w:val="000000" w:themeColor="text1"/>
          <w:sz w:val="28"/>
          <w:szCs w:val="33"/>
        </w:rPr>
        <w:t>1</w:t>
      </w:r>
      <w:r w:rsidRPr="00E52459">
        <w:rPr>
          <w:rFonts w:ascii="仿宋_GB2312" w:eastAsia="仿宋_GB2312" w:hint="eastAsia"/>
          <w:color w:val="000000" w:themeColor="text1"/>
          <w:sz w:val="28"/>
          <w:szCs w:val="33"/>
        </w:rPr>
        <w:t>）服务期为合同签订之日起</w:t>
      </w:r>
      <w:r w:rsidRPr="00E52459">
        <w:rPr>
          <w:rFonts w:ascii="仿宋_GB2312" w:eastAsia="仿宋_GB2312" w:hint="eastAsia"/>
          <w:color w:val="000000" w:themeColor="text1"/>
          <w:sz w:val="28"/>
          <w:szCs w:val="33"/>
          <w:u w:val="single"/>
        </w:rPr>
        <w:t>一个自然年</w:t>
      </w:r>
      <w:r w:rsidRPr="00E52459">
        <w:rPr>
          <w:rFonts w:ascii="仿宋_GB2312" w:eastAsia="仿宋_GB2312" w:hint="eastAsia"/>
          <w:color w:val="000000" w:themeColor="text1"/>
          <w:sz w:val="28"/>
          <w:szCs w:val="33"/>
        </w:rPr>
        <w:t>。</w:t>
      </w:r>
    </w:p>
    <w:p w:rsidR="0094250E" w:rsidRDefault="00FB042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2、服务地点：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成都农业科技职业学院</w:t>
      </w:r>
      <w:r>
        <w:rPr>
          <w:rFonts w:ascii="仿宋_GB2312" w:eastAsia="仿宋_GB2312" w:hint="eastAsia"/>
          <w:sz w:val="28"/>
          <w:szCs w:val="33"/>
        </w:rPr>
        <w:t>。</w:t>
      </w:r>
    </w:p>
    <w:p w:rsidR="0094250E" w:rsidRDefault="00FB042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3、支付方式：根据项目具体情况选择以下两种方式之一。</w:t>
      </w:r>
    </w:p>
    <w:p w:rsidR="0094250E" w:rsidRDefault="00FB042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（1）</w:t>
      </w:r>
      <w:r w:rsidR="00C173CE">
        <w:rPr>
          <w:rFonts w:ascii="仿宋_GB2312" w:eastAsia="仿宋_GB2312" w:hint="eastAsia"/>
          <w:sz w:val="28"/>
          <w:szCs w:val="33"/>
        </w:rPr>
        <w:t>合同签订生效</w:t>
      </w:r>
      <w:r>
        <w:rPr>
          <w:rFonts w:ascii="仿宋_GB2312" w:eastAsia="仿宋_GB2312" w:hint="eastAsia"/>
          <w:sz w:val="28"/>
          <w:szCs w:val="33"/>
        </w:rPr>
        <w:t>后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 七    </w:t>
      </w:r>
      <w:r>
        <w:rPr>
          <w:rFonts w:ascii="仿宋_GB2312" w:eastAsia="仿宋_GB2312" w:hint="eastAsia"/>
          <w:sz w:val="28"/>
          <w:szCs w:val="33"/>
        </w:rPr>
        <w:t xml:space="preserve"> 个工作日内一次性支付合同总价的100%。</w:t>
      </w:r>
    </w:p>
    <w:p w:rsidR="0094250E" w:rsidRDefault="00FB0426">
      <w:pPr>
        <w:ind w:firstLineChars="200" w:firstLine="560"/>
        <w:jc w:val="left"/>
        <w:rPr>
          <w:rFonts w:ascii="仿宋_GB2312" w:eastAsia="仿宋_GB2312"/>
          <w:b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★</w:t>
      </w:r>
      <w:r>
        <w:rPr>
          <w:rFonts w:ascii="仿宋_GB2312" w:eastAsia="仿宋_GB2312" w:hint="eastAsia"/>
          <w:b/>
          <w:sz w:val="28"/>
          <w:szCs w:val="33"/>
        </w:rPr>
        <w:t>（三）最高限价</w:t>
      </w:r>
    </w:p>
    <w:p w:rsidR="0094250E" w:rsidRDefault="00FB042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本项目最高限价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  </w:t>
      </w:r>
      <w:r w:rsidR="00C173CE">
        <w:rPr>
          <w:rFonts w:ascii="仿宋_GB2312" w:eastAsia="仿宋_GB2312" w:hint="eastAsia"/>
          <w:sz w:val="28"/>
          <w:szCs w:val="33"/>
          <w:u w:val="single"/>
        </w:rPr>
        <w:t>2.48</w:t>
      </w:r>
      <w:r>
        <w:rPr>
          <w:rFonts w:ascii="仿宋_GB2312" w:eastAsia="仿宋_GB2312" w:hint="eastAsia"/>
          <w:sz w:val="28"/>
          <w:szCs w:val="33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3"/>
        </w:rPr>
        <w:t>万元。</w:t>
      </w:r>
    </w:p>
    <w:p w:rsidR="0094250E" w:rsidRDefault="00FB0426">
      <w:pPr>
        <w:ind w:firstLineChars="200" w:firstLine="560"/>
        <w:jc w:val="left"/>
        <w:rPr>
          <w:rFonts w:ascii="仿宋_GB2312" w:eastAsia="仿宋_GB2312"/>
          <w:sz w:val="28"/>
          <w:szCs w:val="33"/>
        </w:rPr>
      </w:pPr>
      <w:r>
        <w:rPr>
          <w:rFonts w:ascii="仿宋_GB2312" w:eastAsia="仿宋_GB2312" w:hint="eastAsia"/>
          <w:sz w:val="28"/>
          <w:szCs w:val="33"/>
        </w:rPr>
        <w:t>★以上技术参数及相关要求均为实质性要求，</w:t>
      </w:r>
      <w:r>
        <w:rPr>
          <w:rFonts w:ascii="仿宋_GB2312" w:eastAsia="仿宋_GB2312"/>
          <w:sz w:val="28"/>
          <w:szCs w:val="33"/>
        </w:rPr>
        <w:t>不允许有负偏离，否则作无效处理</w:t>
      </w:r>
      <w:r>
        <w:rPr>
          <w:rFonts w:ascii="仿宋_GB2312" w:eastAsia="仿宋_GB2312" w:hint="eastAsia"/>
          <w:sz w:val="28"/>
          <w:szCs w:val="33"/>
        </w:rPr>
        <w:t>。</w:t>
      </w:r>
    </w:p>
    <w:p w:rsidR="00652C06" w:rsidRDefault="00652C06" w:rsidP="00652C06">
      <w:pPr>
        <w:jc w:val="left"/>
        <w:rPr>
          <w:rFonts w:ascii="方正小标宋_GBK" w:eastAsia="方正小标宋_GBK"/>
          <w:sz w:val="36"/>
          <w:szCs w:val="36"/>
        </w:rPr>
      </w:pPr>
    </w:p>
    <w:sectPr w:rsidR="00652C06" w:rsidSect="0094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FF2"/>
    <w:rsid w:val="00007469"/>
    <w:rsid w:val="00017062"/>
    <w:rsid w:val="00040A53"/>
    <w:rsid w:val="000502E1"/>
    <w:rsid w:val="00051712"/>
    <w:rsid w:val="000A21B4"/>
    <w:rsid w:val="000E2816"/>
    <w:rsid w:val="000E4B82"/>
    <w:rsid w:val="000F4DA3"/>
    <w:rsid w:val="00102D32"/>
    <w:rsid w:val="00125F2F"/>
    <w:rsid w:val="00137B9F"/>
    <w:rsid w:val="00165333"/>
    <w:rsid w:val="0017468B"/>
    <w:rsid w:val="00180F16"/>
    <w:rsid w:val="00183F98"/>
    <w:rsid w:val="0018567E"/>
    <w:rsid w:val="00194A27"/>
    <w:rsid w:val="001D4FF2"/>
    <w:rsid w:val="002269F5"/>
    <w:rsid w:val="002435B9"/>
    <w:rsid w:val="0024672C"/>
    <w:rsid w:val="002530EE"/>
    <w:rsid w:val="002A0B9D"/>
    <w:rsid w:val="002A6177"/>
    <w:rsid w:val="002B4F8D"/>
    <w:rsid w:val="00340102"/>
    <w:rsid w:val="0034032D"/>
    <w:rsid w:val="00371020"/>
    <w:rsid w:val="00397288"/>
    <w:rsid w:val="003F2AAD"/>
    <w:rsid w:val="003F605E"/>
    <w:rsid w:val="00426C76"/>
    <w:rsid w:val="00432478"/>
    <w:rsid w:val="0043535B"/>
    <w:rsid w:val="0044186A"/>
    <w:rsid w:val="00486321"/>
    <w:rsid w:val="0049396F"/>
    <w:rsid w:val="004F5278"/>
    <w:rsid w:val="004F5AD1"/>
    <w:rsid w:val="005257BF"/>
    <w:rsid w:val="005700E6"/>
    <w:rsid w:val="005779A8"/>
    <w:rsid w:val="00592A43"/>
    <w:rsid w:val="00593570"/>
    <w:rsid w:val="00594A75"/>
    <w:rsid w:val="0059725C"/>
    <w:rsid w:val="005B2531"/>
    <w:rsid w:val="005B2912"/>
    <w:rsid w:val="005B4AF1"/>
    <w:rsid w:val="005B4C78"/>
    <w:rsid w:val="005D0844"/>
    <w:rsid w:val="00652C06"/>
    <w:rsid w:val="006551B5"/>
    <w:rsid w:val="00691932"/>
    <w:rsid w:val="006967ED"/>
    <w:rsid w:val="006A0072"/>
    <w:rsid w:val="0071769B"/>
    <w:rsid w:val="00721E05"/>
    <w:rsid w:val="00732ED3"/>
    <w:rsid w:val="00734F30"/>
    <w:rsid w:val="00752CB0"/>
    <w:rsid w:val="007576CE"/>
    <w:rsid w:val="0077081E"/>
    <w:rsid w:val="007922A3"/>
    <w:rsid w:val="00794217"/>
    <w:rsid w:val="007C18E3"/>
    <w:rsid w:val="008016D3"/>
    <w:rsid w:val="008047BB"/>
    <w:rsid w:val="0085223C"/>
    <w:rsid w:val="00896F9C"/>
    <w:rsid w:val="008977BA"/>
    <w:rsid w:val="008C7577"/>
    <w:rsid w:val="008D715E"/>
    <w:rsid w:val="00915897"/>
    <w:rsid w:val="0094250E"/>
    <w:rsid w:val="00964E07"/>
    <w:rsid w:val="009724FB"/>
    <w:rsid w:val="00982160"/>
    <w:rsid w:val="00996059"/>
    <w:rsid w:val="009C74A9"/>
    <w:rsid w:val="009F0EA8"/>
    <w:rsid w:val="009F266E"/>
    <w:rsid w:val="00A05A32"/>
    <w:rsid w:val="00A254BC"/>
    <w:rsid w:val="00A337C7"/>
    <w:rsid w:val="00A339B2"/>
    <w:rsid w:val="00A61D26"/>
    <w:rsid w:val="00A700D3"/>
    <w:rsid w:val="00A770AB"/>
    <w:rsid w:val="00A93DB9"/>
    <w:rsid w:val="00AB1C64"/>
    <w:rsid w:val="00AC1421"/>
    <w:rsid w:val="00AD2E71"/>
    <w:rsid w:val="00AF70F2"/>
    <w:rsid w:val="00B32BBA"/>
    <w:rsid w:val="00B62B48"/>
    <w:rsid w:val="00B9531B"/>
    <w:rsid w:val="00BB51D4"/>
    <w:rsid w:val="00C01157"/>
    <w:rsid w:val="00C173CE"/>
    <w:rsid w:val="00C24ABA"/>
    <w:rsid w:val="00C40491"/>
    <w:rsid w:val="00C7347B"/>
    <w:rsid w:val="00C94267"/>
    <w:rsid w:val="00CA4675"/>
    <w:rsid w:val="00CC31C5"/>
    <w:rsid w:val="00CF5D0D"/>
    <w:rsid w:val="00D22E7B"/>
    <w:rsid w:val="00D7668F"/>
    <w:rsid w:val="00D93129"/>
    <w:rsid w:val="00D96352"/>
    <w:rsid w:val="00DC10BB"/>
    <w:rsid w:val="00DC6B4A"/>
    <w:rsid w:val="00DE22DF"/>
    <w:rsid w:val="00DF49B7"/>
    <w:rsid w:val="00E27772"/>
    <w:rsid w:val="00E3482B"/>
    <w:rsid w:val="00E44023"/>
    <w:rsid w:val="00E52459"/>
    <w:rsid w:val="00E61D4B"/>
    <w:rsid w:val="00E6389F"/>
    <w:rsid w:val="00E71C56"/>
    <w:rsid w:val="00EB598D"/>
    <w:rsid w:val="00EB6AF7"/>
    <w:rsid w:val="00EC2048"/>
    <w:rsid w:val="00F016C1"/>
    <w:rsid w:val="00F40939"/>
    <w:rsid w:val="00F66158"/>
    <w:rsid w:val="00F74B04"/>
    <w:rsid w:val="00FA29FD"/>
    <w:rsid w:val="00FB0426"/>
    <w:rsid w:val="00FC7B42"/>
    <w:rsid w:val="00FD6326"/>
    <w:rsid w:val="00FF2EFF"/>
    <w:rsid w:val="069B736E"/>
    <w:rsid w:val="75A0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2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2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4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425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250E"/>
    <w:rPr>
      <w:sz w:val="18"/>
      <w:szCs w:val="18"/>
    </w:rPr>
  </w:style>
  <w:style w:type="paragraph" w:styleId="a6">
    <w:name w:val="List Paragraph"/>
    <w:basedOn w:val="a"/>
    <w:uiPriority w:val="34"/>
    <w:qFormat/>
    <w:rsid w:val="009425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176</Words>
  <Characters>1005</Characters>
  <Application>Microsoft Office Word</Application>
  <DocSecurity>0</DocSecurity>
  <Lines>8</Lines>
  <Paragraphs>2</Paragraphs>
  <ScaleCrop>false</ScaleCrop>
  <Company>Sky123.Org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139</cp:revision>
  <dcterms:created xsi:type="dcterms:W3CDTF">2019-04-25T13:10:00Z</dcterms:created>
  <dcterms:modified xsi:type="dcterms:W3CDTF">2019-09-24T10:05:00Z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